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and Critical Thinking in Business Education</w:t>
      </w:r>
    </w:p>
    <w:p>
      <w:pPr>
        <w:pStyle w:val="Subtitle"/>
      </w:pPr>
      <w:r>
        <w:t xml:space="preserve">A Multi-Country Comparative Study of AACSB-Accredited Schools</w:t>
      </w:r>
    </w:p>
    <w:p>
      <w:pPr>
        <w:pStyle w:val="Author"/>
      </w:pPr>
      <w:r>
        <w:t xml:space="preserve">Byeonghwa Park</w:t>
      </w:r>
    </w:p>
    <w:p>
      <w:pPr>
        <w:pStyle w:val="Author"/>
      </w:pPr>
      <w:r>
        <w:t xml:space="preserve">Chungil Chae</w:t>
      </w:r>
    </w:p>
    <w:p>
      <w:pPr>
        <w:pStyle w:val="Date"/>
      </w:pPr>
      <w:r>
        <w:t xml:space="preserve">Fri, 10 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1" w:name="비즈니스-교육에서의-인공지능과-비판적-사고"/>
    <w:p>
      <w:pPr>
        <w:pStyle w:val="Heading1"/>
      </w:pPr>
      <w:r>
        <w:t xml:space="preserve">비즈니스 교육에서의 인공지능과 비판적 사고</w:t>
      </w:r>
    </w:p>
    <w:bookmarkStart w:id="20" w:name="X524b266c394fc061f0b8320cd115e14da60d18c"/>
    <w:p>
      <w:pPr>
        <w:pStyle w:val="Heading2"/>
      </w:pPr>
      <w:r>
        <w:t xml:space="preserve">Artificial Intelligence and Critical Thinking in Business Education</w:t>
      </w:r>
    </w:p>
    <w:p>
      <w:pPr>
        <w:pStyle w:val="FirstParagraph"/>
      </w:pPr>
      <w:r>
        <w:t xml:space="preserve">Updated: 2026-03-31</w:t>
      </w:r>
    </w:p>
    <w:bookmarkEnd w:id="20"/>
    <w:bookmarkStart w:id="21" w:name="citation"/>
    <w:p>
      <w:pPr>
        <w:pStyle w:val="Heading2"/>
      </w:pPr>
      <w:r>
        <w:t xml:space="preserve">Citation</w:t>
      </w:r>
    </w:p>
    <w:p>
      <w:pPr>
        <w:pStyle w:val="FirstParagraph"/>
      </w:pPr>
      <w:r>
        <w:t xml:space="preserve">박병화, 채충일, Jiongcheng Lu, Erin. (준비 중).</w:t>
      </w:r>
      <w:r>
        <w:t xml:space="preserve"> </w:t>
      </w:r>
      <w:r>
        <w:rPr>
          <w:i/>
          <w:iCs/>
        </w:rPr>
        <w:t xml:space="preserve">투고 예정</w:t>
      </w:r>
      <w:r>
        <w:t xml:space="preserve">.</w:t>
      </w:r>
    </w:p>
    <w:bookmarkEnd w:id="21"/>
    <w:bookmarkStart w:id="22" w:name="abstract"/>
    <w:p>
      <w:pPr>
        <w:pStyle w:val="Heading2"/>
      </w:pPr>
      <w:r>
        <w:t xml:space="preserve">Abstract</w:t>
      </w:r>
    </w:p>
    <w:p>
      <w:pPr>
        <w:pStyle w:val="FirstParagraph"/>
      </w:pPr>
      <w:r>
        <w:t xml:space="preserve">인공지능(AI) 도구의 급속한 확산은 비즈니스 교육 환경에서 비판적 사고 역량의 의미와 개발 방식을 근본적으로 재고하게 만들고 있다. 본 연구는 비즈니스 교육 맥락에서 AI 활용과 비판적 사고 역량 간의 관계를 탐색하고, AI 도구가 학습자의 비판적 사고 발달에 미치는 영향을 분석한다. AI가 정보 검색, 논리적 추론, 문제 해결 등 인지적 작업을 대체하거나 보조하는 환경에서, 비즈니스 교육이 학습자의 비판적 사고 역량을 어떻게 함양할 수 있는지에 대한 교육적 함의를 제시한다. 본 연구는 AI 시대 비즈니스 교육의 설계와 실천에 기여하는 이론적·실천적 프레임워크를 제공함으로써, 미래 비즈니스 리더 양성을 위한 교육적 방향을 모색한다.</w:t>
      </w:r>
    </w:p>
    <w:p>
      <w:pPr>
        <w:pStyle w:val="BlockText"/>
      </w:pPr>
      <w:r>
        <w:rPr>
          <w:b/>
          <w:bCs/>
        </w:rPr>
        <w:t xml:space="preserve">핵심어</w:t>
      </w:r>
      <w:r>
        <w:t xml:space="preserve">: 인공지능, 비판적 사고, 비즈니스 교육, 고등교육, AI 리터러시, 학습 역량</w:t>
      </w:r>
    </w:p>
    <w:bookmarkEnd w:id="22"/>
    <w:bookmarkStart w:id="26" w:name="planning"/>
    <w:p>
      <w:pPr>
        <w:pStyle w:val="Heading2"/>
      </w:pPr>
      <w:r>
        <w:t xml:space="preserve">Planning</w:t>
      </w:r>
    </w:p>
    <w:bookmarkStart w:id="23" w:name="schedule"/>
    <w:p>
      <w:pPr>
        <w:pStyle w:val="Heading3"/>
      </w:pPr>
      <w:r>
        <w:t xml:space="preserve">Schedule</w:t>
      </w:r>
    </w:p>
    <w:p>
      <w:pPr>
        <w:pStyle w:val="Compact"/>
        <w:numPr>
          <w:ilvl w:val="0"/>
          <w:numId w:val="1001"/>
        </w:numPr>
      </w:pPr>
      <w:r>
        <w:t xml:space="preserve">2026-03-31: 프로젝트 초기화 완료</w:t>
      </w:r>
    </w:p>
    <w:p>
      <w:pPr>
        <w:pStyle w:val="Compact"/>
        <w:numPr>
          <w:ilvl w:val="0"/>
          <w:numId w:val="1001"/>
        </w:numPr>
      </w:pPr>
      <w:r>
        <w:t xml:space="preserve">2026-05-30: 투고 목표</w:t>
      </w:r>
    </w:p>
    <w:bookmarkEnd w:id="23"/>
    <w:bookmarkStart w:id="24" w:name="data"/>
    <w:p>
      <w:pPr>
        <w:pStyle w:val="Heading3"/>
      </w:pPr>
      <w:r>
        <w:t xml:space="preserve">Data</w:t>
      </w:r>
    </w:p>
    <w:p>
      <w:pPr>
        <w:pStyle w:val="Compact"/>
        <w:numPr>
          <w:ilvl w:val="0"/>
          <w:numId w:val="1002"/>
        </w:numPr>
      </w:pPr>
      <w:r>
        <w:t xml:space="preserve">미정 (데이터 수집 계획 수립 중)</w:t>
      </w:r>
    </w:p>
    <w:bookmarkEnd w:id="24"/>
    <w:bookmarkStart w:id="25" w:name="progress"/>
    <w:p>
      <w:pPr>
        <w:pStyle w:val="Heading3"/>
      </w:pPr>
      <w:r>
        <w:t xml:space="preserve">Progress</w:t>
      </w:r>
    </w:p>
    <w:p>
      <w:pPr>
        <w:pStyle w:val="Compact"/>
        <w:numPr>
          <w:ilvl w:val="0"/>
          <w:numId w:val="1003"/>
        </w:numPr>
      </w:pPr>
      <w:r>
        <w:t xml:space="preserve">프로젝트 템플릿 준비 완료</w:t>
      </w:r>
    </w:p>
    <w:p>
      <w:pPr>
        <w:pStyle w:val="Compact"/>
        <w:numPr>
          <w:ilvl w:val="0"/>
          <w:numId w:val="1004"/>
        </w:numPr>
      </w:pPr>
      <w:r>
        <w:t xml:space="preserve">연구 설계 확정</w:t>
      </w:r>
    </w:p>
    <w:p>
      <w:pPr>
        <w:pStyle w:val="Compact"/>
        <w:numPr>
          <w:ilvl w:val="0"/>
          <w:numId w:val="1005"/>
        </w:numPr>
      </w:pPr>
      <w:r>
        <w:t xml:space="preserve">데이터 수집</w:t>
      </w:r>
    </w:p>
    <w:p>
      <w:pPr>
        <w:pStyle w:val="Compact"/>
        <w:numPr>
          <w:ilvl w:val="0"/>
          <w:numId w:val="1006"/>
        </w:numPr>
      </w:pPr>
      <w:r>
        <w:t xml:space="preserve">분석</w:t>
      </w:r>
    </w:p>
    <w:p>
      <w:pPr>
        <w:pStyle w:val="Compact"/>
        <w:numPr>
          <w:ilvl w:val="0"/>
          <w:numId w:val="1007"/>
        </w:numPr>
      </w:pPr>
      <w:r>
        <w:t xml:space="preserve">원고 작성</w:t>
      </w:r>
    </w:p>
    <w:p>
      <w:pPr>
        <w:pStyle w:val="Compact"/>
        <w:numPr>
          <w:ilvl w:val="0"/>
          <w:numId w:val="1008"/>
        </w:numPr>
      </w:pPr>
      <w:r>
        <w:t xml:space="preserve">저널 투고</w:t>
      </w:r>
    </w:p>
    <w:bookmarkEnd w:id="25"/>
    <w:bookmarkEnd w:id="26"/>
    <w:bookmarkStart w:id="36" w:name="authorship-and-authors"/>
    <w:p>
      <w:pPr>
        <w:pStyle w:val="Heading2"/>
      </w:pPr>
      <w:r>
        <w:t xml:space="preserve">Authorship and Authors</w:t>
      </w:r>
    </w:p>
    <w:bookmarkStart w:id="27" w:name="author-contribution"/>
    <w:p>
      <w:pPr>
        <w:pStyle w:val="Heading3"/>
      </w:pPr>
      <w:r>
        <w:t xml:space="preserve">Author Contribution</w:t>
      </w:r>
    </w:p>
    <w:p>
      <w:pPr>
        <w:pStyle w:val="Compact"/>
        <w:numPr>
          <w:ilvl w:val="0"/>
          <w:numId w:val="1009"/>
        </w:numPr>
      </w:pPr>
      <w:r>
        <w:t xml:space="preserve">Supervision: 박병화</w:t>
      </w:r>
    </w:p>
    <w:p>
      <w:pPr>
        <w:pStyle w:val="Compact"/>
        <w:numPr>
          <w:ilvl w:val="0"/>
          <w:numId w:val="1009"/>
        </w:numPr>
      </w:pPr>
      <w:r>
        <w:t xml:space="preserve">Project administration:</w:t>
      </w:r>
    </w:p>
    <w:p>
      <w:pPr>
        <w:pStyle w:val="Compact"/>
        <w:numPr>
          <w:ilvl w:val="1"/>
          <w:numId w:val="1010"/>
        </w:numPr>
      </w:pPr>
      <w:r>
        <w:t xml:space="preserve">박병화</w:t>
      </w:r>
    </w:p>
    <w:p>
      <w:pPr>
        <w:pStyle w:val="Compact"/>
        <w:numPr>
          <w:ilvl w:val="0"/>
          <w:numId w:val="1009"/>
        </w:numPr>
      </w:pPr>
      <w:r>
        <w:t xml:space="preserve">Conceptualization:</w:t>
      </w:r>
    </w:p>
    <w:p>
      <w:pPr>
        <w:pStyle w:val="Compact"/>
        <w:numPr>
          <w:ilvl w:val="1"/>
          <w:numId w:val="1011"/>
        </w:numPr>
      </w:pPr>
      <w:r>
        <w:t xml:space="preserve">박병화, Chungil (Chad) Chae</w:t>
      </w:r>
    </w:p>
    <w:p>
      <w:pPr>
        <w:pStyle w:val="Compact"/>
        <w:numPr>
          <w:ilvl w:val="0"/>
          <w:numId w:val="1009"/>
        </w:numPr>
      </w:pPr>
      <w:r>
        <w:t xml:space="preserve">Investigation:</w:t>
      </w:r>
    </w:p>
    <w:p>
      <w:pPr>
        <w:pStyle w:val="Compact"/>
        <w:numPr>
          <w:ilvl w:val="1"/>
          <w:numId w:val="1012"/>
        </w:numPr>
      </w:pPr>
      <w:r>
        <w:t xml:space="preserve">박병화, Chungil (Chad) Chae, Jiongcheng Lu, Erin</w:t>
      </w:r>
    </w:p>
    <w:p>
      <w:pPr>
        <w:pStyle w:val="Compact"/>
        <w:numPr>
          <w:ilvl w:val="0"/>
          <w:numId w:val="1009"/>
        </w:numPr>
      </w:pPr>
      <w:r>
        <w:t xml:space="preserve">Methodology:</w:t>
      </w:r>
    </w:p>
    <w:p>
      <w:pPr>
        <w:pStyle w:val="Compact"/>
        <w:numPr>
          <w:ilvl w:val="1"/>
          <w:numId w:val="1013"/>
        </w:numPr>
      </w:pPr>
      <w:r>
        <w:t xml:space="preserve">Chungil (Chad) Chae</w:t>
      </w:r>
    </w:p>
    <w:p>
      <w:pPr>
        <w:pStyle w:val="Compact"/>
        <w:numPr>
          <w:ilvl w:val="0"/>
          <w:numId w:val="1009"/>
        </w:numPr>
      </w:pPr>
      <w:r>
        <w:t xml:space="preserve">Writing – original draft:</w:t>
      </w:r>
    </w:p>
    <w:p>
      <w:pPr>
        <w:pStyle w:val="Compact"/>
        <w:numPr>
          <w:ilvl w:val="1"/>
          <w:numId w:val="1014"/>
        </w:numPr>
      </w:pPr>
      <w:r>
        <w:t xml:space="preserve">박병화, Chungil (Chad) Chae</w:t>
      </w:r>
    </w:p>
    <w:p>
      <w:pPr>
        <w:pStyle w:val="Compact"/>
        <w:numPr>
          <w:ilvl w:val="0"/>
          <w:numId w:val="1009"/>
        </w:numPr>
      </w:pPr>
      <w:r>
        <w:t xml:space="preserve">Writing – review &amp; editing:</w:t>
      </w:r>
    </w:p>
    <w:p>
      <w:pPr>
        <w:pStyle w:val="Compact"/>
        <w:numPr>
          <w:ilvl w:val="1"/>
          <w:numId w:val="1015"/>
        </w:numPr>
      </w:pPr>
      <w:r>
        <w:t xml:space="preserve">박병화, Chungil (Chad) Chae, Jiongcheng Lu, Erin</w:t>
      </w:r>
    </w:p>
    <w:bookmarkEnd w:id="27"/>
    <w:bookmarkStart w:id="34" w:name="authors"/>
    <w:p>
      <w:pPr>
        <w:pStyle w:val="Heading3"/>
      </w:pPr>
      <w:r>
        <w:t xml:space="preserve">Authors</w:t>
      </w:r>
    </w:p>
    <w:bookmarkStart w:id="33" w:name="chungil-chae-ph.d.-m.s."/>
    <w:p>
      <w:pPr>
        <w:pStyle w:val="Heading4"/>
      </w:pPr>
      <w:r>
        <w:t xml:space="preserve">Chungil Chae, Ph.D., M.S.</w:t>
      </w:r>
    </w:p>
    <w:p>
      <w:pPr>
        <w:pStyle w:val="Compact"/>
        <w:numPr>
          <w:ilvl w:val="0"/>
          <w:numId w:val="1016"/>
        </w:numPr>
      </w:pPr>
      <w:r>
        <w:t xml:space="preserve">chadchae@gmail.com</w:t>
      </w:r>
    </w:p>
    <w:p>
      <w:pPr>
        <w:pStyle w:val="Compact"/>
        <w:numPr>
          <w:ilvl w:val="0"/>
          <w:numId w:val="1016"/>
        </w:numPr>
      </w:pPr>
      <w:r>
        <w:t xml:space="preserve">orcid:</w:t>
      </w:r>
      <w:r>
        <w:t xml:space="preserve"> </w:t>
      </w:r>
      <w:hyperlink r:id="rId28">
        <w:r>
          <w:rPr>
            <w:rStyle w:val="Hyperlink"/>
          </w:rPr>
          <w:t xml:space="preserve">000-0002-7364-1525</w:t>
        </w:r>
      </w:hyperlink>
    </w:p>
    <w:p>
      <w:pPr>
        <w:pStyle w:val="Compact"/>
        <w:numPr>
          <w:ilvl w:val="0"/>
          <w:numId w:val="1016"/>
        </w:numPr>
      </w:pPr>
      <w:hyperlink r:id="rId29">
        <w:r>
          <w:rPr>
            <w:rStyle w:val="Hyperlink"/>
          </w:rPr>
          <w:t xml:space="preserve">Google Scholar</w:t>
        </w:r>
      </w:hyperlink>
    </w:p>
    <w:p>
      <w:pPr>
        <w:pStyle w:val="Compact"/>
        <w:numPr>
          <w:ilvl w:val="0"/>
          <w:numId w:val="1016"/>
        </w:numPr>
      </w:pPr>
      <w:r>
        <w:t xml:space="preserve">Chae (2024)</w:t>
      </w:r>
    </w:p>
    <w:p>
      <w:pPr>
        <w:pStyle w:val="FirstParagraph"/>
      </w:pPr>
      <w:r>
        <w:drawing>
          <wp:inline>
            <wp:extent cx="5334000" cy="6144034"/>
            <wp:effectExtent b="0" l="0" r="0" t="0"/>
            <wp:docPr descr="" title="" id="31" name="Picture"/>
            <a:graphic>
              <a:graphicData uri="http://schemas.openxmlformats.org/drawingml/2006/picture">
                <pic:pic>
                  <pic:nvPicPr>
                    <pic:cNvPr descr="img/chadchae.png" id="32" name="Picture"/>
                    <pic:cNvPicPr>
                      <a:picLocks noChangeArrowheads="1" noChangeAspect="1"/>
                    </pic:cNvPicPr>
                  </pic:nvPicPr>
                  <pic:blipFill>
                    <a:blip r:embed="rId30"/>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3"/>
    <w:bookmarkEnd w:id="34"/>
    <w:bookmarkStart w:id="35" w:name="acknowledgement"/>
    <w:p>
      <w:pPr>
        <w:pStyle w:val="Heading3"/>
      </w:pPr>
      <w:r>
        <w:t xml:space="preserve">Acknowledgement</w:t>
      </w:r>
    </w:p>
    <w:p>
      <w:pPr>
        <w:pStyle w:val="Compact"/>
        <w:numPr>
          <w:ilvl w:val="0"/>
          <w:numId w:val="1017"/>
        </w:numPr>
      </w:pPr>
      <w:r>
        <w:t xml:space="preserve">연구 참여자 및 협력자에 감사 (추후 업데이트)</w:t>
      </w:r>
    </w:p>
    <w:bookmarkEnd w:id="35"/>
    <w:bookmarkEnd w:id="36"/>
    <w:bookmarkStart w:id="40" w:name="declaration"/>
    <w:p>
      <w:pPr>
        <w:pStyle w:val="Heading2"/>
      </w:pPr>
      <w:r>
        <w:t xml:space="preserve">Declaration</w:t>
      </w:r>
    </w:p>
    <w:bookmarkStart w:id="37" w:name="irb"/>
    <w:p>
      <w:pPr>
        <w:pStyle w:val="Heading3"/>
      </w:pPr>
      <w:r>
        <w:t xml:space="preserve">IRB</w:t>
      </w:r>
    </w:p>
    <w:p>
      <w:pPr>
        <w:pStyle w:val="FirstParagraph"/>
      </w:pPr>
      <w:r>
        <w:t xml:space="preserve">미정 (연구 설계 확정 후 IRB 심의 계획)</w:t>
      </w:r>
    </w:p>
    <w:bookmarkEnd w:id="37"/>
    <w:bookmarkStart w:id="38" w:name="funding"/>
    <w:p>
      <w:pPr>
        <w:pStyle w:val="Heading3"/>
      </w:pPr>
      <w:r>
        <w:t xml:space="preserve">Funding</w:t>
      </w:r>
    </w:p>
    <w:p>
      <w:pPr>
        <w:pStyle w:val="FirstParagraph"/>
      </w:pPr>
      <w:r>
        <w:t xml:space="preserve">미정</w:t>
      </w:r>
    </w:p>
    <w:bookmarkEnd w:id="38"/>
    <w:bookmarkStart w:id="39" w:name="ai"/>
    <w:p>
      <w:pPr>
        <w:pStyle w:val="Heading3"/>
      </w:pPr>
      <w:r>
        <w:t xml:space="preserve">AI</w:t>
      </w:r>
    </w:p>
    <w:p>
      <w:pPr>
        <w:pStyle w:val="FirstParagraph"/>
      </w:pPr>
      <w:r>
        <w:t xml:space="preserve">본 연구에서 AI 도구는 다음과 같이 활용되었다:</w:t>
      </w:r>
    </w:p>
    <w:p>
      <w:pPr>
        <w:pStyle w:val="Compact"/>
        <w:numPr>
          <w:ilvl w:val="0"/>
          <w:numId w:val="1018"/>
        </w:numPr>
      </w:pPr>
      <w:r>
        <w:rPr>
          <w:b/>
          <w:bCs/>
        </w:rPr>
        <w:t xml:space="preserve">Claude Code (Anthropic)</w:t>
      </w:r>
      <w:r>
        <w:t xml:space="preserve">: 문헌 검토 보조 및 원고 초안 작성 보조</w:t>
      </w:r>
    </w:p>
    <w:p>
      <w:pPr>
        <w:pStyle w:val="Compact"/>
        <w:numPr>
          <w:ilvl w:val="0"/>
          <w:numId w:val="1018"/>
        </w:numPr>
      </w:pPr>
      <w:r>
        <w:rPr>
          <w:b/>
          <w:bCs/>
        </w:rPr>
        <w:t xml:space="preserve">NotebookLM (Google)</w:t>
      </w:r>
      <w:r>
        <w:t xml:space="preserve">: 문헌 검토 및 연구 노트 정리 보조</w:t>
      </w:r>
    </w:p>
    <w:p>
      <w:pPr>
        <w:pStyle w:val="FirstParagraph"/>
      </w:pPr>
      <w:r>
        <w:t xml:space="preserve">모든 해석과 이론적 논의는 연구자에 의해 수행되었으며, 본 논문의 서술도 AI 보조를 받아 초안이 작성된 후 연구자가 검토 및 수정하였다.</w:t>
      </w:r>
    </w:p>
    <w:bookmarkEnd w:id="39"/>
    <w:bookmarkEnd w:id="40"/>
    <w:bookmarkEnd w:id="41"/>
    <w:bookmarkStart w:id="43" w:name="research-log"/>
    <w:p>
      <w:pPr>
        <w:pStyle w:val="Heading1"/>
      </w:pPr>
      <w:r>
        <w:t xml:space="preserve">Research Log</w:t>
      </w:r>
    </w:p>
    <w:bookmarkStart w:id="42" w:name="xxxx-xx-xx"/>
    <w:p>
      <w:pPr>
        <w:pStyle w:val="Heading2"/>
      </w:pPr>
      <w:r>
        <w:t xml:space="preserve">xxxx-xx-xx</w:t>
      </w:r>
    </w:p>
    <w:p>
      <w:pPr>
        <w:pStyle w:val="Compact"/>
        <w:numPr>
          <w:ilvl w:val="0"/>
          <w:numId w:val="1019"/>
        </w:numPr>
      </w:pPr>
      <w:r>
        <w:t xml:space="preserve">entry.</w:t>
      </w:r>
    </w:p>
    <w:bookmarkEnd w:id="42"/>
    <w:bookmarkEnd w:id="43"/>
    <w:bookmarkStart w:id="45" w:name="meeting-log"/>
    <w:p>
      <w:pPr>
        <w:pStyle w:val="Heading1"/>
      </w:pPr>
      <w:r>
        <w:t xml:space="preserve">Meeting Log</w:t>
      </w:r>
    </w:p>
    <w:bookmarkStart w:id="44" w:name="xxxx-xx-xx-1"/>
    <w:p>
      <w:pPr>
        <w:pStyle w:val="Heading2"/>
      </w:pPr>
      <w:r>
        <w:t xml:space="preserve">xxxx-xx-xx</w:t>
      </w:r>
    </w:p>
    <w:p>
      <w:pPr>
        <w:pStyle w:val="Compact"/>
        <w:numPr>
          <w:ilvl w:val="0"/>
          <w:numId w:val="1020"/>
        </w:numPr>
      </w:pPr>
      <w:r>
        <w:t xml:space="preserve">10:00-10:30: Kick-off meeting</w:t>
      </w:r>
    </w:p>
    <w:bookmarkEnd w:id="44"/>
    <w:bookmarkEnd w:id="45"/>
    <w:bookmarkStart w:id="47" w:name="analysis-version"/>
    <w:p>
      <w:pPr>
        <w:pStyle w:val="Heading1"/>
      </w:pPr>
      <w:r>
        <w:t xml:space="preserve">Analysis Version</w:t>
      </w:r>
    </w:p>
    <w:bookmarkStart w:id="46" w:name="version-0.0.1"/>
    <w:p>
      <w:pPr>
        <w:pStyle w:val="Heading2"/>
      </w:pPr>
      <w:r>
        <w:t xml:space="preserve">Version 0.0.1</w:t>
      </w:r>
    </w:p>
    <w:p>
      <w:pPr>
        <w:pStyle w:val="Compact"/>
        <w:numPr>
          <w:ilvl w:val="0"/>
          <w:numId w:val="1021"/>
        </w:numPr>
      </w:pPr>
      <w:r>
        <w:t xml:space="preserve">Starting draft</w:t>
      </w:r>
    </w:p>
    <w:bookmarkEnd w:id="46"/>
    <w:bookmarkEnd w:id="47"/>
    <w:bookmarkStart w:id="49" w:name="draft-version"/>
    <w:p>
      <w:pPr>
        <w:pStyle w:val="Heading1"/>
      </w:pPr>
      <w:r>
        <w:t xml:space="preserve">Draft Version</w:t>
      </w:r>
    </w:p>
    <w:bookmarkStart w:id="48" w:name="ver-0.0.1"/>
    <w:p>
      <w:pPr>
        <w:pStyle w:val="Heading2"/>
      </w:pPr>
      <w:r>
        <w:t xml:space="preserve">Ver 0.0.1</w:t>
      </w:r>
    </w:p>
    <w:p>
      <w:pPr>
        <w:pStyle w:val="Compact"/>
        <w:numPr>
          <w:ilvl w:val="0"/>
          <w:numId w:val="1022"/>
        </w:numPr>
      </w:pPr>
      <w:r>
        <w:t xml:space="preserve">Starting draft</w:t>
      </w:r>
    </w:p>
    <w:bookmarkEnd w:id="48"/>
    <w:bookmarkEnd w:id="49"/>
    <w:bookmarkStart w:id="62" w:name="ideas-and-thoughts"/>
    <w:p>
      <w:pPr>
        <w:pStyle w:val="Heading1"/>
      </w:pPr>
      <w:r>
        <w:t xml:space="preserve">Ideas and Thoughts</w:t>
      </w:r>
    </w:p>
    <w:p>
      <w:pPr>
        <w:pStyle w:val="FirstParagraph"/>
      </w:pPr>
      <w:r>
        <w:t xml:space="preserve">This chapter documents key research ideas and conceptual developments. Entries are logged chronologically with a unique ID.</w:t>
      </w:r>
    </w:p>
    <w:p>
      <w:r>
        <w:pict>
          <v:rect style="width:0;height:1.5pt" o:hralign="center" o:hrstd="t" o:hr="t"/>
        </w:pict>
      </w:r>
    </w:p>
    <w:bookmarkStart w:id="61" w:name="Xfd26f4745095ce41bb37f6f53c0b9cb5befb487"/>
    <w:p>
      <w:pPr>
        <w:pStyle w:val="Heading2"/>
      </w:pPr>
      <w:r>
        <w:t xml:space="preserve">IDEA-001: AACSB International Comparison + Advanced Methodology Integration (2026-04-08)</w:t>
      </w:r>
    </w:p>
    <w:bookmarkStart w:id="50" w:name="background"/>
    <w:p>
      <w:pPr>
        <w:pStyle w:val="Heading3"/>
      </w:pPr>
      <w:r>
        <w:t xml:space="preserve">Background</w:t>
      </w:r>
    </w:p>
    <w:p>
      <w:pPr>
        <w:pStyle w:val="FirstParagraph"/>
      </w:pPr>
      <w:r>
        <w:t xml:space="preserve">Hwang et al. (2025), published in JBMC, conducted a first-mapping study limited to the top 40 US AACSB schools. Using Content Analysis + Comparative Mapping, they derived three clusters (Explicit CT Leaders, Implicit CT Integrators, Nominal CT Adopters), but the study has two key limitations: no international comparison, and reliance on qualitative mapping alone.</w:t>
      </w:r>
    </w:p>
    <w:bookmarkEnd w:id="50"/>
    <w:bookmarkStart w:id="57" w:name="core-idea-three-extensions"/>
    <w:p>
      <w:pPr>
        <w:pStyle w:val="Heading3"/>
      </w:pPr>
      <w:r>
        <w:t xml:space="preserve">Core Idea: Three Extensions</w:t>
      </w:r>
    </w:p>
    <w:bookmarkStart w:id="51" w:name="X7a830eaf9523ec56d95474fdfa19d528823339c"/>
    <w:p>
      <w:pPr>
        <w:pStyle w:val="Heading4"/>
      </w:pPr>
      <w:r>
        <w:t xml:space="preserve">Extension 1 — Scope: US vs China vs Korea Comparison</w:t>
      </w:r>
    </w:p>
    <w:p>
      <w:pPr>
        <w:pStyle w:val="FirstParagraph"/>
      </w:pPr>
      <w:r>
        <w:rPr>
          <w:b/>
          <w:bCs/>
        </w:rPr>
        <w:t xml:space="preserve">Rationale for three-country selection:</w:t>
      </w:r>
    </w:p>
    <w:tbl>
      <w:tblPr>
        <w:tblStyle w:val="Table"/>
        <w:tblW w:type="pct" w:w="5000"/>
        <w:tblLayout w:type="fixed"/>
        <w:tblLook w:firstRow="1" w:lastRow="0" w:firstColumn="0" w:lastColumn="0" w:noHBand="0" w:noVBand="0" w:val="0020"/>
      </w:tblPr>
      <w:tblGrid>
        <w:gridCol w:w="1657"/>
        <w:gridCol w:w="3131"/>
        <w:gridCol w:w="3131"/>
      </w:tblGrid>
      <w:tr>
        <w:trPr>
          <w:tblHeader w:val="on"/>
        </w:trPr>
        <w:tc>
          <w:tcPr/>
          <w:p>
            <w:pPr>
              <w:pStyle w:val="Compact"/>
            </w:pPr>
            <w:r>
              <w:t xml:space="preserve">Country</w:t>
            </w:r>
          </w:p>
        </w:tc>
        <w:tc>
          <w:tcPr/>
          <w:p>
            <w:pPr>
              <w:pStyle w:val="Compact"/>
            </w:pPr>
            <w:r>
              <w:t xml:space="preserve">AACSB Accredited</w:t>
            </w:r>
          </w:p>
        </w:tc>
        <w:tc>
          <w:tcPr/>
          <w:p>
            <w:pPr>
              <w:pStyle w:val="Compact"/>
            </w:pPr>
            <w:r>
              <w:t xml:space="preserve">Comparative Value</w:t>
            </w:r>
          </w:p>
        </w:tc>
      </w:tr>
      <w:tr>
        <w:tc>
          <w:tcPr/>
          <w:p>
            <w:pPr>
              <w:pStyle w:val="Compact"/>
            </w:pPr>
            <w:r>
              <w:t xml:space="preserve">US</w:t>
            </w:r>
          </w:p>
        </w:tc>
        <w:tc>
          <w:tcPr/>
          <w:p>
            <w:pPr>
              <w:pStyle w:val="Compact"/>
            </w:pPr>
            <w:r>
              <w:t xml:space="preserve">~550+</w:t>
            </w:r>
          </w:p>
        </w:tc>
        <w:tc>
          <w:tcPr/>
          <w:p>
            <w:pPr>
              <w:pStyle w:val="Compact"/>
            </w:pPr>
            <w:r>
              <w:t xml:space="preserve">Baseline of prior research; leading AI curricula</w:t>
            </w:r>
          </w:p>
        </w:tc>
      </w:tr>
      <w:tr>
        <w:tc>
          <w:tcPr/>
          <w:p>
            <w:pPr>
              <w:pStyle w:val="Compact"/>
            </w:pPr>
            <w:r>
              <w:t xml:space="preserve">China</w:t>
            </w:r>
          </w:p>
        </w:tc>
        <w:tc>
          <w:tcPr/>
          <w:p>
            <w:pPr>
              <w:pStyle w:val="Compact"/>
            </w:pPr>
            <w:r>
              <w:t xml:space="preserve">~60+ (growing rapidly)</w:t>
            </w:r>
          </w:p>
        </w:tc>
        <w:tc>
          <w:tcPr/>
          <w:p>
            <w:pPr>
              <w:pStyle w:val="Compact"/>
            </w:pPr>
            <w:r>
              <w:t xml:space="preserve">State-led AI strategy; unique AI tool ecosystem (DeepSeek, etc.)</w:t>
            </w:r>
          </w:p>
        </w:tc>
      </w:tr>
      <w:tr>
        <w:tc>
          <w:tcPr/>
          <w:p>
            <w:pPr>
              <w:pStyle w:val="Compact"/>
            </w:pPr>
            <w:r>
              <w:t xml:space="preserve">Korea</w:t>
            </w:r>
          </w:p>
        </w:tc>
        <w:tc>
          <w:tcPr/>
          <w:p>
            <w:pPr>
              <w:pStyle w:val="Compact"/>
            </w:pPr>
            <w:r>
              <w:t xml:space="preserve">~20+</w:t>
            </w:r>
          </w:p>
        </w:tc>
        <w:tc>
          <w:tcPr/>
          <w:p>
            <w:pPr>
              <w:pStyle w:val="Compact"/>
            </w:pPr>
            <w:r>
              <w:t xml:space="preserve">Digital talent development policy; manageable census size</w:t>
            </w:r>
          </w:p>
        </w:tc>
      </w:tr>
    </w:tbl>
    <w:p>
      <w:pPr>
        <w:pStyle w:val="BodyText"/>
      </w:pPr>
      <w:r>
        <w:rPr>
          <w:b/>
          <w:bCs/>
        </w:rPr>
        <w:t xml:space="preserve">Additional contextual variables (beyond existing 4-dimension coding):</w:t>
      </w:r>
    </w:p>
    <w:p>
      <w:pPr>
        <w:pStyle w:val="Compact"/>
        <w:numPr>
          <w:ilvl w:val="0"/>
          <w:numId w:val="1023"/>
        </w:numPr>
      </w:pPr>
      <w:r>
        <w:t xml:space="preserve">National AI Policy Level (National AI Strategy Index)</w:t>
      </w:r>
    </w:p>
    <w:p>
      <w:pPr>
        <w:pStyle w:val="Compact"/>
        <w:numPr>
          <w:ilvl w:val="0"/>
          <w:numId w:val="1023"/>
        </w:numPr>
      </w:pPr>
      <w:r>
        <w:t xml:space="preserve">AACSB accreditation tenure (years)</w:t>
      </w:r>
    </w:p>
    <w:p>
      <w:pPr>
        <w:pStyle w:val="Compact"/>
        <w:numPr>
          <w:ilvl w:val="0"/>
          <w:numId w:val="1023"/>
        </w:numPr>
      </w:pPr>
      <w:r>
        <w:t xml:space="preserve">Faculty AI competency (proportion of AI-related faculty)</w:t>
      </w:r>
    </w:p>
    <w:p>
      <w:pPr>
        <w:pStyle w:val="Compact"/>
        <w:numPr>
          <w:ilvl w:val="0"/>
          <w:numId w:val="1023"/>
        </w:numPr>
      </w:pPr>
      <w:r>
        <w:t xml:space="preserve">Use of domestic vs. foreign AI tools (ChatGPT vs. DeepSeek vs. domestic)</w:t>
      </w:r>
    </w:p>
    <w:p>
      <w:pPr>
        <w:pStyle w:val="FirstParagraph"/>
      </w:pPr>
      <w:r>
        <w:rPr>
          <w:b/>
          <w:bCs/>
        </w:rPr>
        <w:t xml:space="preserve">Sampling strategy:</w:t>
      </w:r>
    </w:p>
    <w:p>
      <w:pPr>
        <w:pStyle w:val="Compact"/>
        <w:numPr>
          <w:ilvl w:val="0"/>
          <w:numId w:val="1024"/>
        </w:numPr>
      </w:pPr>
      <w:r>
        <w:t xml:space="preserve">US: Use existing 40 schools (Hwang et al. data reused)</w:t>
      </w:r>
    </w:p>
    <w:p>
      <w:pPr>
        <w:pStyle w:val="Compact"/>
        <w:numPr>
          <w:ilvl w:val="0"/>
          <w:numId w:val="1024"/>
        </w:numPr>
      </w:pPr>
      <w:r>
        <w:t xml:space="preserve">China: 20–30 schools (AACSB-accredited census or top-ranked)</w:t>
      </w:r>
    </w:p>
    <w:p>
      <w:pPr>
        <w:pStyle w:val="Compact"/>
        <w:numPr>
          <w:ilvl w:val="0"/>
          <w:numId w:val="1024"/>
        </w:numPr>
      </w:pPr>
      <w:r>
        <w:t xml:space="preserve">Korea: 15–20 schools (near full census of AACSB-accredited)</w:t>
      </w:r>
    </w:p>
    <w:bookmarkEnd w:id="51"/>
    <w:bookmarkStart w:id="55" w:name="X32352125660d42fef393c91d7f68e67e513d141"/>
    <w:p>
      <w:pPr>
        <w:pStyle w:val="Heading4"/>
      </w:pPr>
      <w:r>
        <w:t xml:space="preserve">Extension 2 — Methodology: QCA + Topic Modeling + Network Analysis</w:t>
      </w:r>
    </w:p>
    <w:bookmarkStart w:id="52" w:name="a.-qca-qualitative-comparative-analysis"/>
    <w:p>
      <w:pPr>
        <w:pStyle w:val="Heading5"/>
      </w:pPr>
      <w:r>
        <w:t xml:space="preserve">2-A. QCA (Qualitative Comparative Analysis)</w:t>
      </w:r>
    </w:p>
    <w:p>
      <w:pPr>
        <w:pStyle w:val="FirstParagraph"/>
      </w:pPr>
      <w:r>
        <w:rPr>
          <w:b/>
          <w:bCs/>
        </w:rPr>
        <w:t xml:space="preserve">Purpose:</w:t>
      </w:r>
      <w:r>
        <w:t xml:space="preserve"> </w:t>
      </w:r>
      <w:r>
        <w:t xml:space="preserve">“What combination of conditions produces Explicit CT Leaders?”</w:t>
      </w:r>
      <w:r>
        <w:t xml:space="preserve"> </w:t>
      </w:r>
      <w:r>
        <w:t xml:space="preserve">— identifying combinatorial causality</w:t>
      </w:r>
    </w:p>
    <w:p>
      <w:pPr>
        <w:pStyle w:val="BodyText"/>
      </w:pPr>
      <w:r>
        <w:rPr>
          <w:b/>
          <w:bCs/>
        </w:rPr>
        <w:t xml:space="preserve">Design:</w:t>
      </w:r>
    </w:p>
    <w:p>
      <w:pPr>
        <w:pStyle w:val="Compact"/>
        <w:numPr>
          <w:ilvl w:val="0"/>
          <w:numId w:val="1025"/>
        </w:numPr>
      </w:pPr>
      <w:r>
        <w:t xml:space="preserve">Outcome: Higher CT Integration (Explicit = 1, others = 0)</w:t>
      </w:r>
    </w:p>
    <w:p>
      <w:pPr>
        <w:pStyle w:val="Compact"/>
        <w:numPr>
          <w:ilvl w:val="0"/>
          <w:numId w:val="1025"/>
        </w:numPr>
      </w:pPr>
      <w:r>
        <w:t xml:space="preserve">Conditions: Country, Program Level, Curricular Theme diversity, Pedagogical Approach type (Active/Passive), Assessment Mode (Reflective/Traditional), National AI Policy Strength</w:t>
      </w:r>
    </w:p>
    <w:p>
      <w:pPr>
        <w:pStyle w:val="Compact"/>
        <w:numPr>
          <w:ilvl w:val="0"/>
          <w:numId w:val="1025"/>
        </w:numPr>
      </w:pPr>
      <w:r>
        <w:t xml:space="preserve">csQCA (dichotomous) or fsQCA (continuous CT Level with calibration)</w:t>
      </w:r>
    </w:p>
    <w:p>
      <w:pPr>
        <w:pStyle w:val="FirstParagraph"/>
      </w:pPr>
      <w:r>
        <w:rPr>
          <w:b/>
          <w:bCs/>
        </w:rPr>
        <w:t xml:space="preserve">Expected output:</w:t>
      </w:r>
      <w:r>
        <w:t xml:space="preserve"> </w:t>
      </w:r>
      <w:r>
        <w:t xml:space="preserve">Country-invariant sufficient conditions vs. country-specific pathways (equifinality)</w:t>
      </w:r>
    </w:p>
    <w:bookmarkEnd w:id="52"/>
    <w:bookmarkStart w:id="53" w:name="b.-topic-modeling-stm"/>
    <w:p>
      <w:pPr>
        <w:pStyle w:val="Heading5"/>
      </w:pPr>
      <w:r>
        <w:t xml:space="preserve">2-B. Topic Modeling (STM)</w:t>
      </w:r>
    </w:p>
    <w:p>
      <w:pPr>
        <w:pStyle w:val="FirstParagraph"/>
      </w:pPr>
      <w:r>
        <w:rPr>
          <w:b/>
          <w:bCs/>
        </w:rPr>
        <w:t xml:space="preserve">Purpose:</w:t>
      </w:r>
      <w:r>
        <w:t xml:space="preserve"> </w:t>
      </w:r>
      <w:r>
        <w:t xml:space="preserve">Inductively discover latent topics beyond the 5 pre-defined themes → deductive/inductive triangulation</w:t>
      </w:r>
    </w:p>
    <w:p>
      <w:pPr>
        <w:pStyle w:val="BodyText"/>
      </w:pPr>
      <w:r>
        <w:rPr>
          <w:b/>
          <w:bCs/>
        </w:rPr>
        <w:t xml:space="preserve">Design:</w:t>
      </w:r>
    </w:p>
    <w:p>
      <w:pPr>
        <w:pStyle w:val="Compact"/>
        <w:numPr>
          <w:ilvl w:val="0"/>
          <w:numId w:val="1026"/>
        </w:numPr>
      </w:pPr>
      <w:r>
        <w:t xml:space="preserve">Corpus: AI-related course description/syllabus text from all sampled schools</w:t>
      </w:r>
    </w:p>
    <w:p>
      <w:pPr>
        <w:pStyle w:val="Compact"/>
        <w:numPr>
          <w:ilvl w:val="0"/>
          <w:numId w:val="1026"/>
        </w:numPr>
      </w:pPr>
      <w:r>
        <w:t xml:space="preserve">Recommended model: STM —</w:t>
      </w:r>
      <w:r>
        <w:t xml:space="preserve"> </w:t>
      </w:r>
      <w:r>
        <w:rPr>
          <w:rStyle w:val="VerbatimChar"/>
        </w:rPr>
        <w:t xml:space="preserve">prevalence ~ country + program_level</w:t>
      </w:r>
      <w:r>
        <w:t xml:space="preserve"> </w:t>
      </w:r>
      <w:r>
        <w:t xml:space="preserve">directly models cross-national topic differences</w:t>
      </w:r>
    </w:p>
    <w:p>
      <w:pPr>
        <w:pStyle w:val="Compact"/>
        <w:numPr>
          <w:ilvl w:val="0"/>
          <w:numId w:val="1026"/>
        </w:numPr>
      </w:pPr>
      <w:r>
        <w:t xml:space="preserve">Alternatives: LDA (easier to interpret), BERTopic (semantic similarity)</w:t>
      </w:r>
    </w:p>
    <w:p>
      <w:pPr>
        <w:pStyle w:val="Compact"/>
        <w:numPr>
          <w:ilvl w:val="0"/>
          <w:numId w:val="1026"/>
        </w:numPr>
      </w:pPr>
      <w:r>
        <w:t xml:space="preserve">Implementation: R</w:t>
      </w:r>
      <w:r>
        <w:t xml:space="preserve"> </w:t>
      </w:r>
      <w:r>
        <w:rPr>
          <w:rStyle w:val="VerbatimChar"/>
        </w:rPr>
        <w:t xml:space="preserve">stm</w:t>
      </w:r>
      <w:r>
        <w:t xml:space="preserve"> </w:t>
      </w:r>
      <w:r>
        <w:t xml:space="preserve">package</w:t>
      </w:r>
    </w:p>
    <w:p>
      <w:pPr>
        <w:pStyle w:val="FirstParagraph"/>
      </w:pPr>
      <w:r>
        <w:rPr>
          <w:b/>
          <w:bCs/>
        </w:rPr>
        <w:t xml:space="preserve">Analysis steps:</w:t>
      </w:r>
    </w:p>
    <w:p>
      <w:pPr>
        <w:pStyle w:val="Compact"/>
        <w:numPr>
          <w:ilvl w:val="0"/>
          <w:numId w:val="1027"/>
        </w:numPr>
      </w:pPr>
      <w:r>
        <w:t xml:space="preserve">Topic extraction (k = 10–20)</w:t>
      </w:r>
    </w:p>
    <w:p>
      <w:pPr>
        <w:pStyle w:val="Compact"/>
        <w:numPr>
          <w:ilvl w:val="0"/>
          <w:numId w:val="1027"/>
        </w:numPr>
      </w:pPr>
      <w:r>
        <w:t xml:space="preserve">Cross-national/program comparison of topic distributions</w:t>
      </w:r>
    </w:p>
    <w:p>
      <w:pPr>
        <w:pStyle w:val="Compact"/>
        <w:numPr>
          <w:ilvl w:val="0"/>
          <w:numId w:val="1027"/>
        </w:numPr>
      </w:pPr>
      <w:r>
        <w:t xml:space="preserve">Match extracted topics with 5 pre-defined themes → identify newly discovered themes</w:t>
      </w:r>
    </w:p>
    <w:bookmarkEnd w:id="53"/>
    <w:bookmarkStart w:id="54" w:name="c.-network-analysis"/>
    <w:p>
      <w:pPr>
        <w:pStyle w:val="Heading5"/>
      </w:pPr>
      <w:r>
        <w:t xml:space="preserve">2-C. Network Analysis</w:t>
      </w:r>
    </w:p>
    <w:p>
      <w:pPr>
        <w:pStyle w:val="FirstParagraph"/>
      </w:pPr>
      <w:r>
        <w:rPr>
          <w:b/>
          <w:bCs/>
        </w:rPr>
        <w:t xml:space="preserve">Purpose:</w:t>
      </w:r>
      <w:r>
        <w:t xml:space="preserve"> </w:t>
      </w:r>
      <w:r>
        <w:t xml:space="preserve">Visualize and compare connection patterns among themes, pedagogy, and assessment</w:t>
      </w:r>
    </w:p>
    <w:p>
      <w:pPr>
        <w:pStyle w:val="BodyText"/>
      </w:pPr>
      <w:r>
        <w:rPr>
          <w:b/>
          <w:bCs/>
        </w:rPr>
        <w:t xml:space="preserve">Design:</w:t>
      </w:r>
    </w:p>
    <w:p>
      <w:pPr>
        <w:pStyle w:val="Compact"/>
        <w:numPr>
          <w:ilvl w:val="0"/>
          <w:numId w:val="1028"/>
        </w:numPr>
      </w:pPr>
      <w:r>
        <w:t xml:space="preserve">Network Type 1 — Bipartite (school × coding attributes): community detection vs. existing 3 clusters</w:t>
      </w:r>
    </w:p>
    <w:p>
      <w:pPr>
        <w:pStyle w:val="Compact"/>
        <w:numPr>
          <w:ilvl w:val="0"/>
          <w:numId w:val="1028"/>
        </w:numPr>
      </w:pPr>
      <w:r>
        <w:t xml:space="preserve">Network Type 2 — Co-occurrence (attribute × attribute): weighted network by co-occurrence frequency; cross-national sub-network comparison; centrality analysis for key categories</w:t>
      </w:r>
    </w:p>
    <w:p>
      <w:pPr>
        <w:pStyle w:val="Compact"/>
        <w:numPr>
          <w:ilvl w:val="0"/>
          <w:numId w:val="1028"/>
        </w:numPr>
      </w:pPr>
      <w:r>
        <w:t xml:space="preserve">Network Type 3 — Country Comparison: statistical test of cross-national network structure differences via QAP</w:t>
      </w:r>
    </w:p>
    <w:bookmarkEnd w:id="54"/>
    <w:bookmarkEnd w:id="55"/>
    <w:bookmarkStart w:id="56" w:name="extension-3-integrated-research-design"/>
    <w:p>
      <w:pPr>
        <w:pStyle w:val="Heading4"/>
      </w:pPr>
      <w:r>
        <w:t xml:space="preserve">Extension 3 — Integrated Research Design</w:t>
      </w:r>
    </w:p>
    <w:p>
      <w:pPr>
        <w:pStyle w:val="SourceCode"/>
      </w:pPr>
      <w:r>
        <w:rPr>
          <w:rStyle w:val="VerbatimChar"/>
        </w:rPr>
        <w:t xml:space="preserve">Phase 1: Data Collection &amp; Coding</w:t>
      </w:r>
      <w:r>
        <w:br/>
      </w:r>
      <w:r>
        <w:rPr>
          <w:rStyle w:val="VerbatimChar"/>
        </w:rPr>
        <w:t xml:space="preserve">  ├── US: Reuse existing data</w:t>
      </w:r>
      <w:r>
        <w:br/>
      </w:r>
      <w:r>
        <w:rPr>
          <w:rStyle w:val="VerbatimChar"/>
        </w:rPr>
        <w:t xml:space="preserve">  ├── China: Collect AACSB data + coding</w:t>
      </w:r>
      <w:r>
        <w:br/>
      </w:r>
      <w:r>
        <w:rPr>
          <w:rStyle w:val="VerbatimChar"/>
        </w:rPr>
        <w:t xml:space="preserve">  └── Korea: Collect AACSB data + coding</w:t>
      </w:r>
      <w:r>
        <w:br/>
      </w:r>
      <w:r>
        <w:br/>
      </w:r>
      <w:r>
        <w:rPr>
          <w:rStyle w:val="VerbatimChar"/>
        </w:rPr>
        <w:t xml:space="preserve">Phase 2: Qualitative Comparative Mapping (extending existing method)</w:t>
      </w:r>
      <w:r>
        <w:br/>
      </w:r>
      <w:r>
        <w:rPr>
          <w:rStyle w:val="VerbatimChar"/>
        </w:rPr>
        <w:t xml:space="preserve">  ├── Derive clusters per country</w:t>
      </w:r>
      <w:r>
        <w:br/>
      </w:r>
      <w:r>
        <w:rPr>
          <w:rStyle w:val="VerbatimChar"/>
        </w:rPr>
        <w:t xml:space="preserve">  └── Cross-national cluster distribution comparison</w:t>
      </w:r>
      <w:r>
        <w:br/>
      </w:r>
      <w:r>
        <w:br/>
      </w:r>
      <w:r>
        <w:rPr>
          <w:rStyle w:val="VerbatimChar"/>
        </w:rPr>
        <w:t xml:space="preserve">Phase 3: Quantitative Analysis (new methods)</w:t>
      </w:r>
      <w:r>
        <w:br/>
      </w:r>
      <w:r>
        <w:rPr>
          <w:rStyle w:val="VerbatimChar"/>
        </w:rPr>
        <w:t xml:space="preserve">  ├── Topic Modeling (STM) → Latent themes + cross-national differences</w:t>
      </w:r>
      <w:r>
        <w:br/>
      </w:r>
      <w:r>
        <w:rPr>
          <w:rStyle w:val="VerbatimChar"/>
        </w:rPr>
        <w:t xml:space="preserve">  ├── Network Analysis → Connection patterns + cross-national comparison</w:t>
      </w:r>
      <w:r>
        <w:br/>
      </w:r>
      <w:r>
        <w:rPr>
          <w:rStyle w:val="VerbatimChar"/>
        </w:rPr>
        <w:t xml:space="preserve">  └── QCA → Condition combinations for Explicit CT Integration</w:t>
      </w:r>
      <w:r>
        <w:br/>
      </w:r>
      <w:r>
        <w:br/>
      </w:r>
      <w:r>
        <w:rPr>
          <w:rStyle w:val="VerbatimChar"/>
        </w:rPr>
        <w:t xml:space="preserve">Phase 4: Integration &amp; Triangulation</w:t>
      </w:r>
      <w:r>
        <w:br/>
      </w:r>
      <w:r>
        <w:rPr>
          <w:rStyle w:val="VerbatimChar"/>
        </w:rPr>
        <w:t xml:space="preserve">  ├── Qualitative mapping ↔ Quantitative clustering</w:t>
      </w:r>
      <w:r>
        <w:br/>
      </w:r>
      <w:r>
        <w:rPr>
          <w:rStyle w:val="VerbatimChar"/>
        </w:rPr>
        <w:t xml:space="preserve">  ├── Pre-defined themes ↔ Topic Modeling</w:t>
      </w:r>
      <w:r>
        <w:br/>
      </w:r>
      <w:r>
        <w:rPr>
          <w:rStyle w:val="VerbatimChar"/>
        </w:rPr>
        <w:t xml:space="preserve">  └── Network communities ↔ QCA pathways</w:t>
      </w:r>
    </w:p>
    <w:bookmarkEnd w:id="56"/>
    <w:bookmarkEnd w:id="57"/>
    <w:bookmarkStart w:id="58" w:name="expected-contributions"/>
    <w:p>
      <w:pPr>
        <w:pStyle w:val="Heading3"/>
      </w:pPr>
      <w:r>
        <w:t xml:space="preserve">Expected Contributions</w:t>
      </w:r>
    </w:p>
    <w:p>
      <w:pPr>
        <w:pStyle w:val="Compact"/>
        <w:numPr>
          <w:ilvl w:val="0"/>
          <w:numId w:val="1029"/>
        </w:numPr>
      </w:pPr>
      <w:r>
        <w:rPr>
          <w:b/>
          <w:bCs/>
        </w:rPr>
        <w:t xml:space="preserve">First international AI–CT comparative study:</w:t>
      </w:r>
      <w:r>
        <w:t xml:space="preserve"> </w:t>
      </w:r>
      <w:r>
        <w:t xml:space="preserve">Extends US-centric research to Asia</w:t>
      </w:r>
    </w:p>
    <w:p>
      <w:pPr>
        <w:pStyle w:val="Compact"/>
        <w:numPr>
          <w:ilvl w:val="0"/>
          <w:numId w:val="1029"/>
        </w:numPr>
      </w:pPr>
      <w:r>
        <w:rPr>
          <w:b/>
          <w:bCs/>
        </w:rPr>
        <w:t xml:space="preserve">Mixed methods refinement:</w:t>
      </w:r>
      <w:r>
        <w:t xml:space="preserve"> </w:t>
      </w:r>
      <w:r>
        <w:t xml:space="preserve">Qualitative mapping + QCA + STM + Network Analysis triangulation</w:t>
      </w:r>
    </w:p>
    <w:p>
      <w:pPr>
        <w:pStyle w:val="Compact"/>
        <w:numPr>
          <w:ilvl w:val="0"/>
          <w:numId w:val="1029"/>
        </w:numPr>
      </w:pPr>
      <w:r>
        <w:rPr>
          <w:b/>
          <w:bCs/>
        </w:rPr>
        <w:t xml:space="preserve">Policy implications:</w:t>
      </w:r>
      <w:r>
        <w:t xml:space="preserve"> </w:t>
      </w:r>
      <w:r>
        <w:t xml:space="preserve">Illuminates the pathway from national AI policy to business education curricula</w:t>
      </w:r>
    </w:p>
    <w:p>
      <w:pPr>
        <w:pStyle w:val="Compact"/>
        <w:numPr>
          <w:ilvl w:val="0"/>
          <w:numId w:val="1029"/>
        </w:numPr>
      </w:pPr>
      <w:r>
        <w:rPr>
          <w:b/>
          <w:bCs/>
        </w:rPr>
        <w:t xml:space="preserve">Methodological contribution:</w:t>
      </w:r>
      <w:r>
        <w:t xml:space="preserve"> </w:t>
      </w:r>
      <w:r>
        <w:t xml:space="preserve">Combining Comparative Mapping with QCA is a novel approach in curriculum research</w:t>
      </w:r>
    </w:p>
    <w:bookmarkEnd w:id="58"/>
    <w:bookmarkStart w:id="59" w:name="practical-considerations"/>
    <w:p>
      <w:pPr>
        <w:pStyle w:val="Heading3"/>
      </w:pPr>
      <w:r>
        <w:t xml:space="preserve">Practical Considerations</w:t>
      </w:r>
    </w:p>
    <w:tbl>
      <w:tblPr>
        <w:tblStyle w:val="Table"/>
        <w:tblW w:type="pct" w:w="5000"/>
        <w:tblLayout w:type="fixed"/>
        <w:tblLook w:firstRow="1" w:lastRow="0" w:firstColumn="0" w:lastColumn="0" w:noHBand="0" w:noVBand="0" w:val="0020"/>
      </w:tblPr>
      <w:tblGrid>
        <w:gridCol w:w="3261"/>
        <w:gridCol w:w="4658"/>
      </w:tblGrid>
      <w:tr>
        <w:trPr>
          <w:tblHeader w:val="on"/>
        </w:trPr>
        <w:tc>
          <w:tcPr/>
          <w:p>
            <w:pPr>
              <w:pStyle w:val="Compact"/>
            </w:pPr>
            <w:r>
              <w:t xml:space="preserve">Issue</w:t>
            </w:r>
          </w:p>
        </w:tc>
        <w:tc>
          <w:tcPr/>
          <w:p>
            <w:pPr>
              <w:pStyle w:val="Compact"/>
            </w:pPr>
            <w:r>
              <w:t xml:space="preserve">Response</w:t>
            </w:r>
          </w:p>
        </w:tc>
      </w:tr>
      <w:tr>
        <w:tc>
          <w:tcPr/>
          <w:p>
            <w:pPr>
              <w:pStyle w:val="Compact"/>
            </w:pPr>
            <w:r>
              <w:t xml:space="preserve">Multilingual coding</w:t>
            </w:r>
          </w:p>
        </w:tc>
        <w:tc>
          <w:tcPr/>
          <w:p>
            <w:pPr>
              <w:pStyle w:val="Compact"/>
            </w:pPr>
            <w:r>
              <w:t xml:space="preserve">Secure Korean/Chinese coders; translation verification protocol</w:t>
            </w:r>
          </w:p>
        </w:tc>
      </w:tr>
      <w:tr>
        <w:tc>
          <w:tcPr/>
          <w:p>
            <w:pPr>
              <w:pStyle w:val="Compact"/>
            </w:pPr>
            <w:r>
              <w:t xml:space="preserve">Data accessibility</w:t>
            </w:r>
          </w:p>
        </w:tc>
        <w:tc>
          <w:tcPr/>
          <w:p>
            <w:pPr>
              <w:pStyle w:val="Compact"/>
            </w:pPr>
            <w:r>
              <w:t xml:space="preserve">Chinese university syllabi may have low public availability → website + direct contact</w:t>
            </w:r>
          </w:p>
        </w:tc>
      </w:tr>
      <w:tr>
        <w:tc>
          <w:tcPr/>
          <w:p>
            <w:pPr>
              <w:pStyle w:val="Compact"/>
            </w:pPr>
            <w:r>
              <w:t xml:space="preserve">QCA case count</w:t>
            </w:r>
          </w:p>
        </w:tc>
        <w:tc>
          <w:tcPr/>
          <w:p>
            <w:pPr>
              <w:pStyle w:val="Compact"/>
            </w:pPr>
            <w:r>
              <w:t xml:space="preserve">fsQCA minimum 15–20 cases; verify sufficiency per country</w:t>
            </w:r>
          </w:p>
        </w:tc>
      </w:tr>
      <w:tr>
        <w:tc>
          <w:tcPr/>
          <w:p>
            <w:pPr>
              <w:pStyle w:val="Compact"/>
            </w:pPr>
            <w:r>
              <w:t xml:space="preserve">Topic Modeling corpus</w:t>
            </w:r>
          </w:p>
        </w:tc>
        <w:tc>
          <w:tcPr/>
          <w:p>
            <w:pPr>
              <w:pStyle w:val="Compact"/>
            </w:pPr>
            <w:r>
              <w:t xml:space="preserve">Course descriptions alone may be small → include full syllabus text</w:t>
            </w:r>
          </w:p>
        </w:tc>
      </w:tr>
      <w:tr>
        <w:tc>
          <w:tcPr/>
          <w:p>
            <w:pPr>
              <w:pStyle w:val="Compact"/>
            </w:pPr>
            <w:r>
              <w:t xml:space="preserve">Research timeline</w:t>
            </w:r>
          </w:p>
        </w:tc>
        <w:tc>
          <w:tcPr/>
          <w:p>
            <w:pPr>
              <w:pStyle w:val="Compact"/>
            </w:pPr>
            <w:r>
              <w:t xml:space="preserve">2026-05-30 deadline → Phase 1–2 priority; Phase 3 can be a separate follow-up paper</w:t>
            </w:r>
          </w:p>
        </w:tc>
      </w:tr>
    </w:tbl>
    <w:bookmarkEnd w:id="59"/>
    <w:bookmarkStart w:id="60" w:name="publication-separation-strategy-option"/>
    <w:p>
      <w:pPr>
        <w:pStyle w:val="Heading3"/>
      </w:pPr>
      <w:r>
        <w:t xml:space="preserve">Publication Separation Strategy (Option)</w:t>
      </w:r>
    </w:p>
    <w:p>
      <w:pPr>
        <w:pStyle w:val="Compact"/>
        <w:numPr>
          <w:ilvl w:val="0"/>
          <w:numId w:val="1030"/>
        </w:numPr>
      </w:pPr>
      <w:r>
        <w:rPr>
          <w:b/>
          <w:bCs/>
        </w:rPr>
        <w:t xml:space="preserve">Paper 1:</w:t>
      </w:r>
      <w:r>
        <w:t xml:space="preserve"> </w:t>
      </w:r>
      <w:r>
        <w:t xml:space="preserve">International Comparative Mapping (Phase 1–2) — extending existing methodology</w:t>
      </w:r>
    </w:p>
    <w:p>
      <w:pPr>
        <w:pStyle w:val="Compact"/>
        <w:numPr>
          <w:ilvl w:val="0"/>
          <w:numId w:val="1030"/>
        </w:numPr>
      </w:pPr>
      <w:r>
        <w:rPr>
          <w:b/>
          <w:bCs/>
        </w:rPr>
        <w:t xml:space="preserve">Paper 2:</w:t>
      </w:r>
      <w:r>
        <w:t xml:space="preserve"> </w:t>
      </w:r>
      <w:r>
        <w:t xml:space="preserve">Mixed Methods in-depth analysis (Phase 3–4) — QCA + STM + Network</w:t>
      </w:r>
    </w:p>
    <w:p>
      <w:pPr>
        <w:pStyle w:val="Compact"/>
        <w:numPr>
          <w:ilvl w:val="0"/>
          <w:numId w:val="1030"/>
        </w:numPr>
      </w:pPr>
      <w:r>
        <w:t xml:space="preserve">Or: Single integrated paper covering Phase 1–4</w:t>
      </w:r>
    </w:p>
    <w:p>
      <w:r>
        <w:pict>
          <v:rect style="width:0;height:1.5pt" o:hralign="center" o:hrstd="t" o:hr="t"/>
        </w:pict>
      </w:r>
    </w:p>
    <w:p>
      <w:pPr>
        <w:pStyle w:val="FirstParagraph"/>
      </w:pPr>
      <w:r>
        <w:rPr>
          <w:i/>
          <w:iCs/>
        </w:rPr>
        <w:t xml:space="preserve">Created: 2026-04-08</w:t>
      </w:r>
      <w:r>
        <w:t xml:space="preserve"> </w:t>
      </w:r>
      <w:r>
        <w:rPr>
          <w:i/>
          <w:iCs/>
        </w:rPr>
        <w:t xml:space="preserve">Related: Hwang et al. (2025) JBMC, docs/01_기존자료/기존분석/</w:t>
      </w:r>
    </w:p>
    <w:bookmarkEnd w:id="60"/>
    <w:bookmarkEnd w:id="61"/>
    <w:bookmarkEnd w:id="62"/>
    <w:bookmarkStart w:id="63" w:name="research-q-a"/>
    <w:p>
      <w:pPr>
        <w:pStyle w:val="Heading1"/>
      </w:pPr>
      <w:r>
        <w:t xml:space="preserve">Research Q &amp; A</w:t>
      </w:r>
    </w:p>
    <w:bookmarkEnd w:id="63"/>
    <w:bookmarkStart w:id="78" w:name="procedures"/>
    <w:p>
      <w:pPr>
        <w:pStyle w:val="Heading1"/>
      </w:pPr>
      <w:r>
        <w:t xml:space="preserve">Procedures</w:t>
      </w:r>
    </w:p>
    <w:p>
      <w:pPr>
        <w:pStyle w:val="FirstParagraph"/>
      </w:pPr>
      <w:r>
        <w:t xml:space="preserve">This chapter documents the step-by-step execution procedures for the AACSB international comparison study (PROC-001), based on IDEA-001.</w:t>
      </w:r>
    </w:p>
    <w:p>
      <w:r>
        <w:pict>
          <v:rect style="width:0;height:1.5pt" o:hralign="center" o:hrstd="t" o:hr="t"/>
        </w:pict>
      </w:r>
    </w:p>
    <w:bookmarkStart w:id="64" w:name="Xdfb8f09ac2c5e50596d754480d09df6a239a672"/>
    <w:p>
      <w:pPr>
        <w:pStyle w:val="Heading2"/>
      </w:pPr>
      <w:r>
        <w:t xml:space="preserve">PROC-001: AACSB International Comparison Study — Step-by-Step Execution Procedure (2026-04-08)</w:t>
      </w:r>
    </w:p>
    <w:p>
      <w:r>
        <w:pict>
          <v:rect style="width:0;height:1.5pt" o:hralign="center" o:hrstd="t" o:hr="t"/>
        </w:pict>
      </w:r>
    </w:p>
    <w:bookmarkEnd w:id="64"/>
    <w:bookmarkStart w:id="68" w:name="phase-1-data-collection-coding"/>
    <w:p>
      <w:pPr>
        <w:pStyle w:val="Heading2"/>
      </w:pPr>
      <w:r>
        <w:t xml:space="preserve">Phase 1: Data Collection &amp; Coding</w:t>
      </w:r>
    </w:p>
    <w:bookmarkStart w:id="65" w:name="sample-confirmation"/>
    <w:p>
      <w:pPr>
        <w:pStyle w:val="Heading3"/>
      </w:pPr>
      <w:r>
        <w:t xml:space="preserve">1-1. Sample Confirmation</w:t>
      </w:r>
    </w:p>
    <w:p>
      <w:pPr>
        <w:pStyle w:val="FirstParagraph"/>
      </w:pPr>
      <w:r>
        <w:rPr>
          <w:b/>
          <w:bCs/>
        </w:rPr>
        <w:t xml:space="preserve">Step 1: Collect AACSB-Accredited School Lists</w:t>
      </w:r>
    </w:p>
    <w:p>
      <w:pPr>
        <w:pStyle w:val="Compact"/>
        <w:numPr>
          <w:ilvl w:val="0"/>
          <w:numId w:val="1031"/>
        </w:numPr>
      </w:pPr>
      <w:r>
        <w:t xml:space="preserve">US: Obtain Hwang et al. (2025) existing 40-school list (from Tables 2a, 2b, 3a, 3b of the paper)</w:t>
      </w:r>
    </w:p>
    <w:p>
      <w:pPr>
        <w:pStyle w:val="Compact"/>
        <w:numPr>
          <w:ilvl w:val="0"/>
          <w:numId w:val="1031"/>
        </w:numPr>
      </w:pPr>
      <w:r>
        <w:t xml:space="preserve">China: Collect full list of Chinese accredited schools from AACSB official website</w:t>
      </w:r>
    </w:p>
    <w:p>
      <w:pPr>
        <w:pStyle w:val="Compact"/>
        <w:numPr>
          <w:ilvl w:val="0"/>
          <w:numId w:val="1031"/>
        </w:numPr>
      </w:pPr>
      <w:r>
        <w:t xml:space="preserve">Korea: Collect full list of Korean accredited schools from AACSB official website</w:t>
      </w:r>
    </w:p>
    <w:p>
      <w:pPr>
        <w:pStyle w:val="Compact"/>
        <w:numPr>
          <w:ilvl w:val="0"/>
          <w:numId w:val="1031"/>
        </w:numPr>
      </w:pPr>
      <w:r>
        <w:t xml:space="preserve">Source: https://www.aacsb.edu/accredited</w:t>
      </w:r>
    </w:p>
    <w:p>
      <w:pPr>
        <w:pStyle w:val="FirstParagraph"/>
      </w:pPr>
      <w:r>
        <w:rPr>
          <w:b/>
          <w:bCs/>
        </w:rPr>
        <w:t xml:space="preserve">Step 2: Determine Sample Selection Criteria</w:t>
      </w:r>
    </w:p>
    <w:p>
      <w:pPr>
        <w:pStyle w:val="Compact"/>
        <w:numPr>
          <w:ilvl w:val="0"/>
          <w:numId w:val="1032"/>
        </w:numPr>
      </w:pPr>
      <w:r>
        <w:t xml:space="preserve">US: Use existing 40 as-is (Top 20 UG + Top 20 MBA)</w:t>
      </w:r>
    </w:p>
    <w:p>
      <w:pPr>
        <w:pStyle w:val="Compact"/>
        <w:numPr>
          <w:ilvl w:val="0"/>
          <w:numId w:val="1032"/>
        </w:numPr>
      </w:pPr>
      <w:r>
        <w:t xml:space="preserve">China: Full census or top-ranked by global ranking (Financial Times, QS, etc.)</w:t>
      </w:r>
    </w:p>
    <w:p>
      <w:pPr>
        <w:pStyle w:val="Compact"/>
        <w:numPr>
          <w:ilvl w:val="0"/>
          <w:numId w:val="1032"/>
        </w:numPr>
      </w:pPr>
      <w:r>
        <w:t xml:space="preserve">Korea: Full census (manageable accredited count)</w:t>
      </w:r>
    </w:p>
    <w:p>
      <w:pPr>
        <w:pStyle w:val="FirstParagraph"/>
      </w:pPr>
      <w:r>
        <w:rPr>
          <w:b/>
          <w:bCs/>
        </w:rPr>
        <w:t xml:space="preserve">Step 3: Collect Sample Metadata</w:t>
      </w:r>
    </w:p>
    <w:p>
      <w:pPr>
        <w:pStyle w:val="Compact"/>
        <w:numPr>
          <w:ilvl w:val="0"/>
          <w:numId w:val="1033"/>
        </w:numPr>
      </w:pPr>
      <w:r>
        <w:t xml:space="preserve">Per school: accreditation years, program level (UG/MBA), city, student enrollment</w:t>
      </w:r>
    </w:p>
    <w:bookmarkEnd w:id="65"/>
    <w:bookmarkStart w:id="66" w:name="data-collection"/>
    <w:p>
      <w:pPr>
        <w:pStyle w:val="Heading3"/>
      </w:pPr>
      <w:r>
        <w:t xml:space="preserve">1-2. Data Collection</w:t>
      </w:r>
    </w:p>
    <w:p>
      <w:pPr>
        <w:pStyle w:val="FirstParagraph"/>
      </w:pPr>
      <w:r>
        <w:rPr>
          <w:b/>
          <w:bCs/>
        </w:rPr>
        <w:t xml:space="preserve">Step 4: Collect Public Data by Country</w:t>
      </w:r>
    </w:p>
    <w:tbl>
      <w:tblPr>
        <w:tblStyle w:val="Table"/>
        <w:tblW w:type="pct" w:w="5000"/>
        <w:tblLayout w:type="fixed"/>
        <w:tblLook w:firstRow="1" w:lastRow="0" w:firstColumn="0" w:lastColumn="0" w:noHBand="0" w:noVBand="0" w:val="0020"/>
      </w:tblPr>
      <w:tblGrid>
        <w:gridCol w:w="2731"/>
        <w:gridCol w:w="1365"/>
        <w:gridCol w:w="1911"/>
        <w:gridCol w:w="1911"/>
      </w:tblGrid>
      <w:tr>
        <w:trPr>
          <w:tblHeader w:val="on"/>
        </w:trPr>
        <w:tc>
          <w:tcPr/>
          <w:p>
            <w:pPr>
              <w:pStyle w:val="Compact"/>
            </w:pPr>
            <w:r>
              <w:t xml:space="preserve">Data Type</w:t>
            </w:r>
          </w:p>
        </w:tc>
        <w:tc>
          <w:tcPr/>
          <w:p>
            <w:pPr>
              <w:pStyle w:val="Compact"/>
            </w:pPr>
            <w:r>
              <w:t xml:space="preserve">US</w:t>
            </w:r>
          </w:p>
        </w:tc>
        <w:tc>
          <w:tcPr/>
          <w:p>
            <w:pPr>
              <w:pStyle w:val="Compact"/>
            </w:pPr>
            <w:r>
              <w:t xml:space="preserve">China</w:t>
            </w:r>
          </w:p>
        </w:tc>
        <w:tc>
          <w:tcPr/>
          <w:p>
            <w:pPr>
              <w:pStyle w:val="Compact"/>
            </w:pPr>
            <w:r>
              <w:t xml:space="preserve">Korea</w:t>
            </w:r>
          </w:p>
        </w:tc>
      </w:tr>
      <w:tr>
        <w:tc>
          <w:tcPr/>
          <w:p>
            <w:pPr>
              <w:pStyle w:val="Compact"/>
            </w:pPr>
            <w:r>
              <w:t xml:space="preserve">Course Catalogs</w:t>
            </w:r>
          </w:p>
        </w:tc>
        <w:tc>
          <w:tcPr/>
          <w:p>
            <w:pPr>
              <w:pStyle w:val="Compact"/>
            </w:pPr>
            <w:r>
              <w:t xml:space="preserve">University website</w:t>
            </w:r>
          </w:p>
        </w:tc>
        <w:tc>
          <w:tcPr/>
          <w:p>
            <w:pPr>
              <w:pStyle w:val="Compact"/>
            </w:pPr>
            <w:r>
              <w:t xml:space="preserve">University website + registrar office</w:t>
            </w:r>
          </w:p>
        </w:tc>
        <w:tc>
          <w:tcPr/>
          <w:p>
            <w:pPr>
              <w:pStyle w:val="Compact"/>
            </w:pPr>
            <w:r>
              <w:t xml:space="preserve">University website + course list</w:t>
            </w:r>
          </w:p>
        </w:tc>
      </w:tr>
      <w:tr>
        <w:tc>
          <w:tcPr/>
          <w:p>
            <w:pPr>
              <w:pStyle w:val="Compact"/>
            </w:pPr>
            <w:r>
              <w:t xml:space="preserve">Syllabi</w:t>
            </w:r>
          </w:p>
        </w:tc>
        <w:tc>
          <w:tcPr/>
          <w:p>
            <w:pPr>
              <w:pStyle w:val="Compact"/>
            </w:pPr>
            <w:r>
              <w:t xml:space="preserve">Open faculty repositories</w:t>
            </w:r>
          </w:p>
        </w:tc>
        <w:tc>
          <w:tcPr/>
          <w:p>
            <w:pPr>
              <w:pStyle w:val="Compact"/>
            </w:pPr>
            <w:r>
              <w:t xml:space="preserve">Public course outlines (limited)</w:t>
            </w:r>
          </w:p>
        </w:tc>
        <w:tc>
          <w:tcPr/>
          <w:p>
            <w:pPr>
              <w:pStyle w:val="Compact"/>
            </w:pPr>
            <w:r>
              <w:t xml:space="preserve">Department website + direct requests</w:t>
            </w:r>
          </w:p>
        </w:tc>
      </w:tr>
      <w:tr>
        <w:tc>
          <w:tcPr/>
          <w:p>
            <w:pPr>
              <w:pStyle w:val="Compact"/>
            </w:pPr>
            <w:r>
              <w:t xml:space="preserve">Innovation Reports</w:t>
            </w:r>
          </w:p>
        </w:tc>
        <w:tc>
          <w:tcPr/>
          <w:p>
            <w:pPr>
              <w:pStyle w:val="Compact"/>
            </w:pPr>
            <w:r>
              <w:t xml:space="preserve">School websites</w:t>
            </w:r>
          </w:p>
        </w:tc>
        <w:tc>
          <w:tcPr/>
          <w:p>
            <w:pPr>
              <w:pStyle w:val="Compact"/>
            </w:pPr>
            <w:r>
              <w:t xml:space="preserve">Teaching reform reports</w:t>
            </w:r>
          </w:p>
        </w:tc>
        <w:tc>
          <w:tcPr/>
          <w:p>
            <w:pPr>
              <w:pStyle w:val="Compact"/>
            </w:pPr>
            <w:r>
              <w:t xml:space="preserve">Educational innovation reports</w:t>
            </w:r>
          </w:p>
        </w:tc>
      </w:tr>
      <w:tr>
        <w:tc>
          <w:tcPr/>
          <w:p>
            <w:pPr>
              <w:pStyle w:val="Compact"/>
            </w:pPr>
            <w:r>
              <w:t xml:space="preserve">Program Descriptions</w:t>
            </w:r>
          </w:p>
        </w:tc>
        <w:tc>
          <w:tcPr/>
          <w:p>
            <w:pPr>
              <w:pStyle w:val="Compact"/>
            </w:pPr>
            <w:r>
              <w:t xml:space="preserve">Official program pages</w:t>
            </w:r>
          </w:p>
        </w:tc>
        <w:tc>
          <w:tcPr/>
          <w:p>
            <w:pPr>
              <w:pStyle w:val="Compact"/>
            </w:pPr>
            <w:r>
              <w:t xml:space="preserve">Major introduction pages</w:t>
            </w:r>
          </w:p>
        </w:tc>
        <w:tc>
          <w:tcPr/>
          <w:p>
            <w:pPr>
              <w:pStyle w:val="Compact"/>
            </w:pPr>
            <w:r>
              <w:t xml:space="preserve">Major introduction pages</w:t>
            </w:r>
          </w:p>
        </w:tc>
      </w:tr>
      <w:tr>
        <w:tc>
          <w:tcPr/>
          <w:p>
            <w:pPr>
              <w:pStyle w:val="Compact"/>
            </w:pPr>
            <w:r>
              <w:t xml:space="preserve">AI Policy Documents</w:t>
            </w:r>
          </w:p>
        </w:tc>
        <w:tc>
          <w:tcPr/>
          <w:p>
            <w:pPr>
              <w:pStyle w:val="Compact"/>
            </w:pPr>
            <w:r>
              <w:t xml:space="preserve">School AI guidelines</w:t>
            </w:r>
          </w:p>
        </w:tc>
        <w:tc>
          <w:tcPr/>
          <w:p>
            <w:pPr>
              <w:pStyle w:val="Compact"/>
            </w:pPr>
            <w:r>
              <w:t xml:space="preserve">School AI usage guidelines</w:t>
            </w:r>
          </w:p>
        </w:tc>
        <w:tc>
          <w:tcPr/>
          <w:p>
            <w:pPr>
              <w:pStyle w:val="Compact"/>
            </w:pPr>
            <w:r>
              <w:t xml:space="preserve">School AI policy documents</w:t>
            </w:r>
          </w:p>
        </w:tc>
      </w:tr>
    </w:tbl>
    <w:p>
      <w:pPr>
        <w:pStyle w:val="BodyText"/>
      </w:pPr>
      <w:r>
        <w:rPr>
          <w:b/>
          <w:bCs/>
        </w:rPr>
        <w:t xml:space="preserve">Step 5: Multilingual Processing Protocol</w:t>
      </w:r>
    </w:p>
    <w:p>
      <w:pPr>
        <w:pStyle w:val="Compact"/>
        <w:numPr>
          <w:ilvl w:val="0"/>
          <w:numId w:val="1034"/>
        </w:numPr>
      </w:pPr>
      <w:r>
        <w:t xml:space="preserve">Preserve originals + parallel English translation</w:t>
      </w:r>
    </w:p>
    <w:p>
      <w:pPr>
        <w:pStyle w:val="Compact"/>
        <w:numPr>
          <w:ilvl w:val="0"/>
          <w:numId w:val="1034"/>
        </w:numPr>
      </w:pPr>
      <w:r>
        <w:t xml:space="preserve">Translation method: researcher translation + AI-assisted + cross-validation</w:t>
      </w:r>
    </w:p>
    <w:p>
      <w:pPr>
        <w:pStyle w:val="Compact"/>
        <w:numPr>
          <w:ilvl w:val="0"/>
          <w:numId w:val="1034"/>
        </w:numPr>
      </w:pPr>
      <w:r>
        <w:t xml:space="preserve">Coding performed in original language (assign native-proficient coders per language)</w:t>
      </w:r>
    </w:p>
    <w:bookmarkEnd w:id="66"/>
    <w:bookmarkStart w:id="67" w:name="coding"/>
    <w:p>
      <w:pPr>
        <w:pStyle w:val="Heading3"/>
      </w:pPr>
      <w:r>
        <w:t xml:space="preserve">1-3. Coding</w:t>
      </w:r>
    </w:p>
    <w:p>
      <w:pPr>
        <w:pStyle w:val="FirstParagraph"/>
      </w:pPr>
      <w:r>
        <w:rPr>
          <w:b/>
          <w:bCs/>
        </w:rPr>
        <w:t xml:space="preserve">Step 6: Apply Coding Framework</w:t>
      </w:r>
    </w:p>
    <w:p>
      <w:pPr>
        <w:pStyle w:val="BodyText"/>
      </w:pPr>
      <w:r>
        <w:t xml:space="preserve">Apply Hwang et al.’s (2025) 4-dimension coding framework identically:</w:t>
      </w:r>
    </w:p>
    <w:p>
      <w:pPr>
        <w:pStyle w:val="Compact"/>
        <w:numPr>
          <w:ilvl w:val="0"/>
          <w:numId w:val="1035"/>
        </w:numPr>
      </w:pPr>
      <w:r>
        <w:rPr>
          <w:b/>
          <w:bCs/>
        </w:rPr>
        <w:t xml:space="preserve">Dimension 1:</w:t>
      </w:r>
      <w:r>
        <w:t xml:space="preserve"> </w:t>
      </w:r>
      <w:r>
        <w:t xml:space="preserve">Curricular Themes (S, E, D, En, L)</w:t>
      </w:r>
    </w:p>
    <w:p>
      <w:pPr>
        <w:pStyle w:val="Compact"/>
        <w:numPr>
          <w:ilvl w:val="0"/>
          <w:numId w:val="1035"/>
        </w:numPr>
      </w:pPr>
      <w:r>
        <w:rPr>
          <w:b/>
          <w:bCs/>
        </w:rPr>
        <w:t xml:space="preserve">Dimension 2:</w:t>
      </w:r>
      <w:r>
        <w:t xml:space="preserve"> </w:t>
      </w:r>
      <w:r>
        <w:t xml:space="preserve">Pedagogical Approaches (C, S, B, P, L)</w:t>
      </w:r>
    </w:p>
    <w:p>
      <w:pPr>
        <w:pStyle w:val="Compact"/>
        <w:numPr>
          <w:ilvl w:val="0"/>
          <w:numId w:val="1035"/>
        </w:numPr>
      </w:pPr>
      <w:r>
        <w:rPr>
          <w:b/>
          <w:bCs/>
        </w:rPr>
        <w:t xml:space="preserve">Dimension 3:</w:t>
      </w:r>
      <w:r>
        <w:t xml:space="preserve"> </w:t>
      </w:r>
      <w:r>
        <w:t xml:space="preserve">Assessment Modes (A, R, F, Q)</w:t>
      </w:r>
    </w:p>
    <w:p>
      <w:pPr>
        <w:pStyle w:val="Compact"/>
        <w:numPr>
          <w:ilvl w:val="0"/>
          <w:numId w:val="1035"/>
        </w:numPr>
      </w:pPr>
      <w:r>
        <w:rPr>
          <w:b/>
          <w:bCs/>
        </w:rPr>
        <w:t xml:space="preserve">Dimension 4:</w:t>
      </w:r>
      <w:r>
        <w:t xml:space="preserve"> </w:t>
      </w:r>
      <w:r>
        <w:t xml:space="preserve">AI–CT Relationship (CT Level: H/M/L, CT Linkage: E/I/A)</w:t>
      </w:r>
    </w:p>
    <w:p>
      <w:pPr>
        <w:pStyle w:val="FirstParagraph"/>
      </w:pPr>
      <w:r>
        <w:rPr>
          <w:b/>
          <w:bCs/>
        </w:rPr>
        <w:t xml:space="preserve">Step 7: Coder Training and Pilot</w:t>
      </w:r>
    </w:p>
    <w:p>
      <w:pPr>
        <w:pStyle w:val="Compact"/>
        <w:numPr>
          <w:ilvl w:val="0"/>
          <w:numId w:val="1036"/>
        </w:numPr>
      </w:pPr>
      <w:r>
        <w:t xml:space="preserve">Coder composition: Minimum 2 coders per language (English/Chinese/Korean)</w:t>
      </w:r>
    </w:p>
    <w:p>
      <w:pPr>
        <w:pStyle w:val="Compact"/>
        <w:numPr>
          <w:ilvl w:val="0"/>
          <w:numId w:val="1036"/>
        </w:numPr>
      </w:pPr>
      <w:r>
        <w:t xml:space="preserve">Pilot coding: Code 5 schools per country first</w:t>
      </w:r>
    </w:p>
    <w:p>
      <w:pPr>
        <w:pStyle w:val="Compact"/>
        <w:numPr>
          <w:ilvl w:val="0"/>
          <w:numId w:val="1036"/>
        </w:numPr>
      </w:pPr>
      <w:r>
        <w:t xml:space="preserve">Inter-coder reliability: Target Cohen’s Kappa &gt;= 0.80</w:t>
      </w:r>
    </w:p>
    <w:p>
      <w:pPr>
        <w:pStyle w:val="Compact"/>
        <w:numPr>
          <w:ilvl w:val="0"/>
          <w:numId w:val="1036"/>
        </w:numPr>
      </w:pPr>
      <w:r>
        <w:t xml:space="preserve">Disagreement resolution: Discussion -&gt; coding guideline refinement -&gt; re-coding</w:t>
      </w:r>
    </w:p>
    <w:p>
      <w:pPr>
        <w:pStyle w:val="FirstParagraph"/>
      </w:pPr>
      <w:r>
        <w:rPr>
          <w:b/>
          <w:bCs/>
        </w:rPr>
        <w:t xml:space="preserve">Step 8: Full Coding Execution</w:t>
      </w:r>
    </w:p>
    <w:p>
      <w:pPr>
        <w:pStyle w:val="Compact"/>
        <w:numPr>
          <w:ilvl w:val="0"/>
          <w:numId w:val="1037"/>
        </w:numPr>
      </w:pPr>
      <w:r>
        <w:t xml:space="preserve">Two independent coders -&gt; discuss disagreements -&gt; finalize coding</w:t>
      </w:r>
    </w:p>
    <w:p>
      <w:pPr>
        <w:pStyle w:val="Compact"/>
        <w:numPr>
          <w:ilvl w:val="0"/>
          <w:numId w:val="1037"/>
        </w:numPr>
      </w:pPr>
      <w:r>
        <w:t xml:space="preserve">Code additional contextual variables (national AI policy, accreditation years, etc.)</w:t>
      </w:r>
    </w:p>
    <w:p>
      <w:pPr>
        <w:pStyle w:val="FirstParagraph"/>
      </w:pPr>
      <w:r>
        <w:rPr>
          <w:b/>
          <w:bCs/>
        </w:rPr>
        <w:t xml:space="preserve">Step 9: Organize Coding Data</w:t>
      </w:r>
    </w:p>
    <w:p>
      <w:pPr>
        <w:pStyle w:val="Compact"/>
        <w:numPr>
          <w:ilvl w:val="0"/>
          <w:numId w:val="1038"/>
        </w:numPr>
      </w:pPr>
      <w:r>
        <w:t xml:space="preserve">Compile school-level coding results into structured spreadsheet/CSV</w:t>
      </w:r>
    </w:p>
    <w:p>
      <w:pPr>
        <w:pStyle w:val="Compact"/>
        <w:numPr>
          <w:ilvl w:val="0"/>
          <w:numId w:val="1038"/>
        </w:numPr>
      </w:pPr>
      <w:r>
        <w:t xml:space="preserve">File location:</w:t>
      </w:r>
      <w:r>
        <w:t xml:space="preserve"> </w:t>
      </w:r>
      <w:r>
        <w:rPr>
          <w:rStyle w:val="VerbatimChar"/>
        </w:rPr>
        <w:t xml:space="preserve">docs/05_분석/Data_Raw/</w:t>
      </w:r>
    </w:p>
    <w:p>
      <w:r>
        <w:pict>
          <v:rect style="width:0;height:1.5pt" o:hralign="center" o:hrstd="t" o:hr="t"/>
        </w:pict>
      </w:r>
    </w:p>
    <w:bookmarkEnd w:id="67"/>
    <w:bookmarkEnd w:id="68"/>
    <w:bookmarkStart w:id="69" w:name="phase-2-qualitative-comparative-mapping"/>
    <w:p>
      <w:pPr>
        <w:pStyle w:val="Heading2"/>
      </w:pPr>
      <w:r>
        <w:t xml:space="preserve">Phase 2: Qualitative Comparative Mapping</w:t>
      </w:r>
    </w:p>
    <w:p>
      <w:pPr>
        <w:pStyle w:val="FirstParagraph"/>
      </w:pPr>
      <w:r>
        <w:rPr>
          <w:b/>
          <w:bCs/>
        </w:rPr>
        <w:t xml:space="preserve">Step 10: Derive Country-Specific Clusters</w:t>
      </w:r>
    </w:p>
    <w:p>
      <w:pPr>
        <w:pStyle w:val="Compact"/>
        <w:numPr>
          <w:ilvl w:val="0"/>
          <w:numId w:val="1039"/>
        </w:numPr>
      </w:pPr>
      <w:r>
        <w:t xml:space="preserve">Place schools on CT Level x CT Linkage matrix (identical to Hwang et al.)</w:t>
      </w:r>
    </w:p>
    <w:p>
      <w:pPr>
        <w:pStyle w:val="Compact"/>
        <w:numPr>
          <w:ilvl w:val="0"/>
          <w:numId w:val="1039"/>
        </w:numPr>
      </w:pPr>
      <w:r>
        <w:t xml:space="preserve">Derive clusters independently for US / China / Korea</w:t>
      </w:r>
    </w:p>
    <w:p>
      <w:pPr>
        <w:pStyle w:val="Compact"/>
        <w:numPr>
          <w:ilvl w:val="0"/>
          <w:numId w:val="1039"/>
        </w:numPr>
      </w:pPr>
      <w:r>
        <w:t xml:space="preserve">Verify applicability of 3 clusters (Explicit/Implicit/Nominal) + check for new cluster emergence</w:t>
      </w:r>
    </w:p>
    <w:p>
      <w:pPr>
        <w:pStyle w:val="FirstParagraph"/>
      </w:pPr>
      <w:r>
        <w:rPr>
          <w:b/>
          <w:bCs/>
        </w:rPr>
        <w:t xml:space="preserve">Step 11: Cross-National Comparison</w:t>
      </w:r>
    </w:p>
    <w:p>
      <w:pPr>
        <w:pStyle w:val="Compact"/>
        <w:numPr>
          <w:ilvl w:val="0"/>
          <w:numId w:val="1040"/>
        </w:numPr>
      </w:pPr>
      <w:r>
        <w:t xml:space="preserve">Compare cluster distributions (e.g., does Korea have more Nominal?)</w:t>
      </w:r>
    </w:p>
    <w:p>
      <w:pPr>
        <w:pStyle w:val="Compact"/>
        <w:numPr>
          <w:ilvl w:val="0"/>
          <w:numId w:val="1040"/>
        </w:numPr>
      </w:pPr>
      <w:r>
        <w:t xml:space="preserve">Compare within-cluster detail patterns (same Explicit cluster but different themes/pedagogy?)</w:t>
      </w:r>
    </w:p>
    <w:p>
      <w:pPr>
        <w:pStyle w:val="Compact"/>
        <w:numPr>
          <w:ilvl w:val="0"/>
          <w:numId w:val="1040"/>
        </w:numPr>
      </w:pPr>
      <w:r>
        <w:t xml:space="preserve">Visualization: Alluvial diagram or Sankey diagram for cross-national flow representation</w:t>
      </w:r>
    </w:p>
    <w:p>
      <w:pPr>
        <w:pStyle w:val="FirstParagraph"/>
      </w:pPr>
      <w:r>
        <w:rPr>
          <w:b/>
          <w:bCs/>
        </w:rPr>
        <w:t xml:space="preserve">Step 12: Qualitative Interpretation</w:t>
      </w:r>
    </w:p>
    <w:p>
      <w:pPr>
        <w:pStyle w:val="Compact"/>
        <w:numPr>
          <w:ilvl w:val="0"/>
          <w:numId w:val="1041"/>
        </w:numPr>
      </w:pPr>
      <w:r>
        <w:t xml:space="preserve">Explain cross-national differences using contextual variables (AI policy, educational tradition, accreditation experience)</w:t>
      </w:r>
    </w:p>
    <w:p>
      <w:pPr>
        <w:pStyle w:val="Compact"/>
        <w:numPr>
          <w:ilvl w:val="0"/>
          <w:numId w:val="1041"/>
        </w:numPr>
      </w:pPr>
      <w:r>
        <w:t xml:space="preserve">Construct cross-case comparison tables</w:t>
      </w:r>
    </w:p>
    <w:p>
      <w:r>
        <w:pict>
          <v:rect style="width:0;height:1.5pt" o:hralign="center" o:hrstd="t" o:hr="t"/>
        </w:pict>
      </w:r>
    </w:p>
    <w:bookmarkEnd w:id="69"/>
    <w:bookmarkStart w:id="73" w:name="phase-3-quantitative-analysis"/>
    <w:p>
      <w:pPr>
        <w:pStyle w:val="Heading2"/>
      </w:pPr>
      <w:r>
        <w:t xml:space="preserve">Phase 3: Quantitative Analysis</w:t>
      </w:r>
    </w:p>
    <w:bookmarkStart w:id="70" w:name="a.-topic-modeling-stm"/>
    <w:p>
      <w:pPr>
        <w:pStyle w:val="Heading3"/>
      </w:pPr>
      <w:r>
        <w:t xml:space="preserve">3-A. Topic Modeling (STM)</w:t>
      </w:r>
    </w:p>
    <w:p>
      <w:pPr>
        <w:pStyle w:val="FirstParagraph"/>
      </w:pPr>
      <w:r>
        <w:rPr>
          <w:b/>
          <w:bCs/>
        </w:rPr>
        <w:t xml:space="preserve">Step 13: Corpus Preparation</w:t>
      </w:r>
    </w:p>
    <w:p>
      <w:pPr>
        <w:pStyle w:val="Compact"/>
        <w:numPr>
          <w:ilvl w:val="0"/>
          <w:numId w:val="1042"/>
        </w:numPr>
      </w:pPr>
      <w:r>
        <w:t xml:space="preserve">Collect course description/syllabus text by country</w:t>
      </w:r>
    </w:p>
    <w:p>
      <w:pPr>
        <w:pStyle w:val="Compact"/>
        <w:numPr>
          <w:ilvl w:val="0"/>
          <w:numId w:val="1042"/>
        </w:numPr>
      </w:pPr>
      <w:r>
        <w:t xml:space="preserve">Preprocessing: tokenization, stopword removal, stemming (language-specific)</w:t>
      </w:r>
    </w:p>
    <w:p>
      <w:pPr>
        <w:pStyle w:val="Compact"/>
        <w:numPr>
          <w:ilvl w:val="0"/>
          <w:numId w:val="1042"/>
        </w:numPr>
      </w:pPr>
      <w:r>
        <w:t xml:space="preserve">Construct English unified corpus (post-translation) or country-specific individual analysis</w:t>
      </w:r>
    </w:p>
    <w:p>
      <w:pPr>
        <w:pStyle w:val="FirstParagraph"/>
      </w:pPr>
      <w:r>
        <w:rPr>
          <w:b/>
          <w:bCs/>
        </w:rPr>
        <w:t xml:space="preserve">Step 14: STM Execution</w:t>
      </w:r>
    </w:p>
    <w:p>
      <w:pPr>
        <w:pStyle w:val="Compact"/>
        <w:numPr>
          <w:ilvl w:val="0"/>
          <w:numId w:val="1043"/>
        </w:numPr>
      </w:pPr>
      <w:r>
        <w:t xml:space="preserve">Use R</w:t>
      </w:r>
      <w:r>
        <w:t xml:space="preserve"> </w:t>
      </w:r>
      <w:r>
        <w:rPr>
          <w:rStyle w:val="VerbatimChar"/>
        </w:rPr>
        <w:t xml:space="preserve">stm</w:t>
      </w:r>
      <w:r>
        <w:t xml:space="preserve"> </w:t>
      </w:r>
      <w:r>
        <w:t xml:space="preserve">package</w:t>
      </w:r>
    </w:p>
    <w:p>
      <w:pPr>
        <w:pStyle w:val="Compact"/>
        <w:numPr>
          <w:ilvl w:val="0"/>
          <w:numId w:val="1043"/>
        </w:numPr>
      </w:pPr>
      <w:r>
        <w:t xml:space="preserve">Determine number of topics:</w:t>
      </w:r>
      <w:r>
        <w:t xml:space="preserve"> </w:t>
      </w:r>
      <w:r>
        <w:rPr>
          <w:rStyle w:val="VerbatimChar"/>
        </w:rPr>
        <w:t xml:space="preserve">searchK()</w:t>
      </w:r>
      <w:r>
        <w:t xml:space="preserve"> </w:t>
      </w:r>
      <w:r>
        <w:t xml:space="preserve">function, k = 5-25 range</w:t>
      </w:r>
    </w:p>
    <w:p>
      <w:pPr>
        <w:pStyle w:val="Compact"/>
        <w:numPr>
          <w:ilvl w:val="0"/>
          <w:numId w:val="1043"/>
        </w:numPr>
      </w:pPr>
      <w:r>
        <w:t xml:space="preserve">Model fitting:</w:t>
      </w:r>
      <w:r>
        <w:t xml:space="preserve"> </w:t>
      </w:r>
      <w:r>
        <w:rPr>
          <w:rStyle w:val="VerbatimChar"/>
        </w:rPr>
        <w:t xml:space="preserve">prevalence ~ country + program_level</w:t>
      </w:r>
    </w:p>
    <w:p>
      <w:pPr>
        <w:pStyle w:val="Compact"/>
        <w:numPr>
          <w:ilvl w:val="0"/>
          <w:numId w:val="1043"/>
        </w:numPr>
      </w:pPr>
      <w:r>
        <w:t xml:space="preserve">Output: Top keywords per topic, representative documents, topic proportions</w:t>
      </w:r>
    </w:p>
    <w:p>
      <w:pPr>
        <w:pStyle w:val="FirstParagraph"/>
      </w:pPr>
      <w:r>
        <w:rPr>
          <w:b/>
          <w:bCs/>
        </w:rPr>
        <w:t xml:space="preserve">Step 15: STM Results Analysis</w:t>
      </w:r>
    </w:p>
    <w:p>
      <w:pPr>
        <w:pStyle w:val="Compact"/>
        <w:numPr>
          <w:ilvl w:val="0"/>
          <w:numId w:val="1044"/>
        </w:numPr>
      </w:pPr>
      <w:r>
        <w:t xml:space="preserve">Statistical test of topic distribution by country (</w:t>
      </w:r>
      <w:r>
        <w:rPr>
          <w:rStyle w:val="VerbatimChar"/>
        </w:rPr>
        <w:t xml:space="preserve">estimateEffect</w:t>
      </w:r>
      <w:r>
        <w:t xml:space="preserve">)</w:t>
      </w:r>
    </w:p>
    <w:p>
      <w:pPr>
        <w:pStyle w:val="Compact"/>
        <w:numPr>
          <w:ilvl w:val="0"/>
          <w:numId w:val="1044"/>
        </w:numPr>
      </w:pPr>
      <w:r>
        <w:t xml:space="preserve">Match against 5 pre-defined themes</w:t>
      </w:r>
    </w:p>
    <w:p>
      <w:pPr>
        <w:pStyle w:val="Compact"/>
        <w:numPr>
          <w:ilvl w:val="0"/>
          <w:numId w:val="1044"/>
        </w:numPr>
      </w:pPr>
      <w:r>
        <w:t xml:space="preserve">Interpret newly discovered themes</w:t>
      </w:r>
    </w:p>
    <w:p>
      <w:pPr>
        <w:pStyle w:val="Compact"/>
        <w:numPr>
          <w:ilvl w:val="0"/>
          <w:numId w:val="1044"/>
        </w:numPr>
      </w:pPr>
      <w:r>
        <w:t xml:space="preserve">File location:</w:t>
      </w:r>
      <w:r>
        <w:t xml:space="preserve"> </w:t>
      </w:r>
      <w:r>
        <w:rPr>
          <w:rStyle w:val="VerbatimChar"/>
        </w:rPr>
        <w:t xml:space="preserve">docs/05_분석/Quan/</w:t>
      </w:r>
    </w:p>
    <w:bookmarkEnd w:id="70"/>
    <w:bookmarkStart w:id="71" w:name="b.-network-analysis"/>
    <w:p>
      <w:pPr>
        <w:pStyle w:val="Heading3"/>
      </w:pPr>
      <w:r>
        <w:t xml:space="preserve">3-B. Network Analysis</w:t>
      </w:r>
    </w:p>
    <w:p>
      <w:pPr>
        <w:pStyle w:val="FirstParagraph"/>
      </w:pPr>
      <w:r>
        <w:rPr>
          <w:b/>
          <w:bCs/>
        </w:rPr>
        <w:t xml:space="preserve">Step 16: Construct Network</w:t>
      </w:r>
    </w:p>
    <w:p>
      <w:pPr>
        <w:pStyle w:val="Compact"/>
        <w:numPr>
          <w:ilvl w:val="0"/>
          <w:numId w:val="1045"/>
        </w:numPr>
      </w:pPr>
      <w:r>
        <w:t xml:space="preserve">Convert coding data to adjacency matrix</w:t>
      </w:r>
    </w:p>
    <w:p>
      <w:pPr>
        <w:pStyle w:val="Compact"/>
        <w:numPr>
          <w:ilvl w:val="0"/>
          <w:numId w:val="1045"/>
        </w:numPr>
      </w:pPr>
      <w:r>
        <w:t xml:space="preserve">Co-occurrence network: create edges between coding categories co-occurring in the same school</w:t>
      </w:r>
    </w:p>
    <w:p>
      <w:pPr>
        <w:pStyle w:val="Compact"/>
        <w:numPr>
          <w:ilvl w:val="0"/>
          <w:numId w:val="1045"/>
        </w:numPr>
      </w:pPr>
      <w:r>
        <w:t xml:space="preserve">Weight = co-occurrence frequency</w:t>
      </w:r>
    </w:p>
    <w:p>
      <w:pPr>
        <w:pStyle w:val="FirstParagraph"/>
      </w:pPr>
      <w:r>
        <w:rPr>
          <w:b/>
          <w:bCs/>
        </w:rPr>
        <w:t xml:space="preserve">Step 17: Execute Network Analysis</w:t>
      </w:r>
    </w:p>
    <w:p>
      <w:pPr>
        <w:pStyle w:val="Compact"/>
        <w:numPr>
          <w:ilvl w:val="0"/>
          <w:numId w:val="1046"/>
        </w:numPr>
      </w:pPr>
      <w:r>
        <w:t xml:space="preserve">R</w:t>
      </w:r>
      <w:r>
        <w:t xml:space="preserve"> </w:t>
      </w:r>
      <w:r>
        <w:rPr>
          <w:rStyle w:val="VerbatimChar"/>
        </w:rPr>
        <w:t xml:space="preserve">igraph</w:t>
      </w:r>
      <w:r>
        <w:t xml:space="preserve"> </w:t>
      </w:r>
      <w:r>
        <w:t xml:space="preserve">or</w:t>
      </w:r>
      <w:r>
        <w:t xml:space="preserve"> </w:t>
      </w:r>
      <w:r>
        <w:rPr>
          <w:rStyle w:val="VerbatimChar"/>
        </w:rPr>
        <w:t xml:space="preserve">tidygraph</w:t>
      </w:r>
      <w:r>
        <w:t xml:space="preserve"> </w:t>
      </w:r>
      <w:r>
        <w:t xml:space="preserve">+</w:t>
      </w:r>
      <w:r>
        <w:t xml:space="preserve"> </w:t>
      </w:r>
      <w:r>
        <w:rPr>
          <w:rStyle w:val="VerbatimChar"/>
        </w:rPr>
        <w:t xml:space="preserve">ggraph</w:t>
      </w:r>
      <w:r>
        <w:t xml:space="preserve"> </w:t>
      </w:r>
      <w:r>
        <w:t xml:space="preserve">packages</w:t>
      </w:r>
    </w:p>
    <w:p>
      <w:pPr>
        <w:pStyle w:val="Compact"/>
        <w:numPr>
          <w:ilvl w:val="0"/>
          <w:numId w:val="1046"/>
        </w:numPr>
      </w:pPr>
      <w:r>
        <w:t xml:space="preserve">Whole network: degree centrality, betweenness centrality, community detection (Louvain)</w:t>
      </w:r>
    </w:p>
    <w:p>
      <w:pPr>
        <w:pStyle w:val="Compact"/>
        <w:numPr>
          <w:ilvl w:val="0"/>
          <w:numId w:val="1046"/>
        </w:numPr>
      </w:pPr>
      <w:r>
        <w:t xml:space="preserve">Country-specific sub-networks: repeat same analysis</w:t>
      </w:r>
    </w:p>
    <w:p>
      <w:pPr>
        <w:pStyle w:val="Compact"/>
        <w:numPr>
          <w:ilvl w:val="0"/>
          <w:numId w:val="1046"/>
        </w:numPr>
      </w:pPr>
      <w:r>
        <w:t xml:space="preserve">Cross-national structural comparison: QAP (Quadratic Assignment Procedure) via</w:t>
      </w:r>
      <w:r>
        <w:t xml:space="preserve"> </w:t>
      </w:r>
      <w:r>
        <w:rPr>
          <w:rStyle w:val="VerbatimChar"/>
        </w:rPr>
        <w:t xml:space="preserve">sna</w:t>
      </w:r>
      <w:r>
        <w:t xml:space="preserve"> </w:t>
      </w:r>
      <w:r>
        <w:t xml:space="preserve">package</w:t>
      </w:r>
    </w:p>
    <w:p>
      <w:pPr>
        <w:pStyle w:val="FirstParagraph"/>
      </w:pPr>
      <w:r>
        <w:rPr>
          <w:b/>
          <w:bCs/>
        </w:rPr>
        <w:t xml:space="preserve">Step 18: Visualization</w:t>
      </w:r>
    </w:p>
    <w:p>
      <w:pPr>
        <w:pStyle w:val="Compact"/>
        <w:numPr>
          <w:ilvl w:val="0"/>
          <w:numId w:val="1047"/>
        </w:numPr>
      </w:pPr>
      <w:r>
        <w:t xml:space="preserve">Force-directed layout for whole and country-specific network visualization</w:t>
      </w:r>
    </w:p>
    <w:p>
      <w:pPr>
        <w:pStyle w:val="Compact"/>
        <w:numPr>
          <w:ilvl w:val="0"/>
          <w:numId w:val="1047"/>
        </w:numPr>
      </w:pPr>
      <w:r>
        <w:t xml:space="preserve">Node size = centrality; edge thickness = co-occurrence frequency; color = coding dimension</w:t>
      </w:r>
    </w:p>
    <w:p>
      <w:pPr>
        <w:pStyle w:val="Compact"/>
        <w:numPr>
          <w:ilvl w:val="0"/>
          <w:numId w:val="1047"/>
        </w:numPr>
      </w:pPr>
      <w:r>
        <w:t xml:space="preserve">File location:</w:t>
      </w:r>
      <w:r>
        <w:t xml:space="preserve"> </w:t>
      </w:r>
      <w:r>
        <w:rPr>
          <w:rStyle w:val="VerbatimChar"/>
        </w:rPr>
        <w:t xml:space="preserve">docs/05_분석/Quan/</w:t>
      </w:r>
    </w:p>
    <w:bookmarkEnd w:id="71"/>
    <w:bookmarkStart w:id="72" w:name="c.-qca"/>
    <w:p>
      <w:pPr>
        <w:pStyle w:val="Heading3"/>
      </w:pPr>
      <w:r>
        <w:t xml:space="preserve">3-C. QCA</w:t>
      </w:r>
    </w:p>
    <w:p>
      <w:pPr>
        <w:pStyle w:val="FirstParagraph"/>
      </w:pPr>
      <w:r>
        <w:rPr>
          <w:b/>
          <w:bCs/>
        </w:rPr>
        <w:t xml:space="preserve">Step 19: Calibration (for fsQCA)</w:t>
      </w:r>
    </w:p>
    <w:p>
      <w:pPr>
        <w:pStyle w:val="Compact"/>
        <w:numPr>
          <w:ilvl w:val="0"/>
          <w:numId w:val="1048"/>
        </w:numPr>
      </w:pPr>
      <w:r>
        <w:t xml:space="preserve">Transform each condition variable to 0-1 fuzzy set</w:t>
      </w:r>
    </w:p>
    <w:p>
      <w:pPr>
        <w:pStyle w:val="Compact"/>
        <w:numPr>
          <w:ilvl w:val="0"/>
          <w:numId w:val="1048"/>
        </w:numPr>
      </w:pPr>
      <w:r>
        <w:t xml:space="preserve">Set calibration anchors (fully in, crossover, fully out)</w:t>
      </w:r>
    </w:p>
    <w:p>
      <w:pPr>
        <w:pStyle w:val="Compact"/>
        <w:numPr>
          <w:ilvl w:val="0"/>
          <w:numId w:val="1048"/>
        </w:numPr>
      </w:pPr>
      <w:r>
        <w:t xml:space="preserve">Example: CT Level Higher = 1.0, Mid = 0.5, Lower = 0.0</w:t>
      </w:r>
    </w:p>
    <w:p>
      <w:pPr>
        <w:pStyle w:val="FirstParagraph"/>
      </w:pPr>
      <w:r>
        <w:rPr>
          <w:b/>
          <w:bCs/>
        </w:rPr>
        <w:t xml:space="preserve">Step 20: Necessity Analysis</w:t>
      </w:r>
    </w:p>
    <w:p>
      <w:pPr>
        <w:pStyle w:val="Compact"/>
        <w:numPr>
          <w:ilvl w:val="0"/>
          <w:numId w:val="1049"/>
        </w:numPr>
      </w:pPr>
      <w:r>
        <w:t xml:space="preserve">Test whether each condition is a necessary condition for the outcome</w:t>
      </w:r>
    </w:p>
    <w:p>
      <w:pPr>
        <w:pStyle w:val="Compact"/>
        <w:numPr>
          <w:ilvl w:val="0"/>
          <w:numId w:val="1049"/>
        </w:numPr>
      </w:pPr>
      <w:r>
        <w:t xml:space="preserve">Consistency &gt;= 0.90 -&gt; necessary condition</w:t>
      </w:r>
    </w:p>
    <w:p>
      <w:pPr>
        <w:pStyle w:val="FirstParagraph"/>
      </w:pPr>
      <w:r>
        <w:rPr>
          <w:b/>
          <w:bCs/>
        </w:rPr>
        <w:t xml:space="preserve">Step 21: Sufficiency Analysis (Truth Table)</w:t>
      </w:r>
    </w:p>
    <w:p>
      <w:pPr>
        <w:pStyle w:val="Compact"/>
        <w:numPr>
          <w:ilvl w:val="0"/>
          <w:numId w:val="1050"/>
        </w:numPr>
      </w:pPr>
      <w:r>
        <w:t xml:space="preserve">Construct truth table -&gt; set frequency threshold (minimum 2 cases)</w:t>
      </w:r>
    </w:p>
    <w:p>
      <w:pPr>
        <w:pStyle w:val="Compact"/>
        <w:numPr>
          <w:ilvl w:val="0"/>
          <w:numId w:val="1050"/>
        </w:numPr>
      </w:pPr>
      <w:r>
        <w:t xml:space="preserve">Consistency threshold &gt;= 0.80</w:t>
      </w:r>
    </w:p>
    <w:p>
      <w:pPr>
        <w:pStyle w:val="Compact"/>
        <w:numPr>
          <w:ilvl w:val="0"/>
          <w:numId w:val="1050"/>
        </w:numPr>
      </w:pPr>
      <w:r>
        <w:t xml:space="preserve">Boolean minimization -&gt; derive parsimonious / intermediate / complex solutions</w:t>
      </w:r>
    </w:p>
    <w:p>
      <w:pPr>
        <w:pStyle w:val="FirstParagraph"/>
      </w:pPr>
      <w:r>
        <w:rPr>
          <w:b/>
          <w:bCs/>
        </w:rPr>
        <w:t xml:space="preserve">Step 22: Results Interpretation</w:t>
      </w:r>
    </w:p>
    <w:p>
      <w:pPr>
        <w:pStyle w:val="Compact"/>
        <w:numPr>
          <w:ilvl w:val="0"/>
          <w:numId w:val="1051"/>
        </w:numPr>
      </w:pPr>
      <w:r>
        <w:t xml:space="preserve">Identify sufficient condition paths (what condition combinations lead to Explicit CT)</w:t>
      </w:r>
    </w:p>
    <w:p>
      <w:pPr>
        <w:pStyle w:val="Compact"/>
        <w:numPr>
          <w:ilvl w:val="0"/>
          <w:numId w:val="1051"/>
        </w:numPr>
      </w:pPr>
      <w:r>
        <w:t xml:space="preserve">Confirm equifinality (do different paths exist by country?)</w:t>
      </w:r>
    </w:p>
    <w:p>
      <w:pPr>
        <w:pStyle w:val="Compact"/>
        <w:numPr>
          <w:ilvl w:val="0"/>
          <w:numId w:val="1051"/>
        </w:numPr>
      </w:pPr>
      <w:r>
        <w:t xml:space="preserve">R packages:</w:t>
      </w:r>
      <w:r>
        <w:t xml:space="preserve"> </w:t>
      </w:r>
      <w:r>
        <w:rPr>
          <w:rStyle w:val="VerbatimChar"/>
        </w:rPr>
        <w:t xml:space="preserve">QCA</w:t>
      </w:r>
      <w:r>
        <w:t xml:space="preserve"> </w:t>
      </w:r>
      <w:r>
        <w:t xml:space="preserve">or</w:t>
      </w:r>
      <w:r>
        <w:t xml:space="preserve"> </w:t>
      </w:r>
      <w:r>
        <w:rPr>
          <w:rStyle w:val="VerbatimChar"/>
        </w:rPr>
        <w:t xml:space="preserve">SetMethods</w:t>
      </w:r>
    </w:p>
    <w:p>
      <w:pPr>
        <w:pStyle w:val="Compact"/>
        <w:numPr>
          <w:ilvl w:val="0"/>
          <w:numId w:val="1051"/>
        </w:numPr>
      </w:pPr>
      <w:r>
        <w:t xml:space="preserve">File location:</w:t>
      </w:r>
      <w:r>
        <w:t xml:space="preserve"> </w:t>
      </w:r>
      <w:r>
        <w:rPr>
          <w:rStyle w:val="VerbatimChar"/>
        </w:rPr>
        <w:t xml:space="preserve">docs/05_분석/Quan/</w:t>
      </w:r>
    </w:p>
    <w:p>
      <w:r>
        <w:pict>
          <v:rect style="width:0;height:1.5pt" o:hralign="center" o:hrstd="t" o:hr="t"/>
        </w:pict>
      </w:r>
    </w:p>
    <w:bookmarkEnd w:id="72"/>
    <w:bookmarkEnd w:id="73"/>
    <w:bookmarkStart w:id="74" w:name="phase-4-integration-triangulation"/>
    <w:p>
      <w:pPr>
        <w:pStyle w:val="Heading2"/>
      </w:pPr>
      <w:r>
        <w:t xml:space="preserve">Phase 4: Integration &amp; Triangulation</w:t>
      </w:r>
    </w:p>
    <w:p>
      <w:pPr>
        <w:pStyle w:val="FirstParagraph"/>
      </w:pPr>
      <w:r>
        <w:rPr>
          <w:b/>
          <w:bCs/>
        </w:rPr>
        <w:t xml:space="preserve">Step 23: Integrate Results</w:t>
      </w:r>
    </w:p>
    <w:p>
      <w:pPr>
        <w:pStyle w:val="Compact"/>
        <w:numPr>
          <w:ilvl w:val="0"/>
          <w:numId w:val="1052"/>
        </w:numPr>
      </w:pPr>
      <w:r>
        <w:t xml:space="preserve">Confirm alignment: qualitative mapping clusters vs. network communities</w:t>
      </w:r>
    </w:p>
    <w:p>
      <w:pPr>
        <w:pStyle w:val="Compact"/>
        <w:numPr>
          <w:ilvl w:val="0"/>
          <w:numId w:val="1052"/>
        </w:numPr>
      </w:pPr>
      <w:r>
        <w:t xml:space="preserve">Evaluate: pre-defined 5 themes vs. STM topics matching</w:t>
      </w:r>
    </w:p>
    <w:p>
      <w:pPr>
        <w:pStyle w:val="Compact"/>
        <w:numPr>
          <w:ilvl w:val="0"/>
          <w:numId w:val="1052"/>
        </w:numPr>
      </w:pPr>
      <w:r>
        <w:t xml:space="preserve">Map: QCA paths vs. sub-patterns within mapping clusters</w:t>
      </w:r>
    </w:p>
    <w:p>
      <w:pPr>
        <w:pStyle w:val="FirstParagraph"/>
      </w:pPr>
      <w:r>
        <w:rPr>
          <w:b/>
          <w:bCs/>
        </w:rPr>
        <w:t xml:space="preserve">Step 24: Interpret Divergences</w:t>
      </w:r>
    </w:p>
    <w:p>
      <w:pPr>
        <w:pStyle w:val="Compact"/>
        <w:numPr>
          <w:ilvl w:val="0"/>
          <w:numId w:val="1053"/>
        </w:numPr>
      </w:pPr>
      <w:r>
        <w:t xml:space="preserve">If divergence between methods: analyze cause and provide theoretical interpretation</w:t>
      </w:r>
    </w:p>
    <w:p>
      <w:pPr>
        <w:pStyle w:val="Compact"/>
        <w:numPr>
          <w:ilvl w:val="0"/>
          <w:numId w:val="1053"/>
        </w:numPr>
      </w:pPr>
      <w:r>
        <w:t xml:space="preserve">The divergence itself can be a research contribution (reporting methodological sensitivity differences)</w:t>
      </w:r>
    </w:p>
    <w:p>
      <w:pPr>
        <w:pStyle w:val="FirstParagraph"/>
      </w:pPr>
      <w:r>
        <w:rPr>
          <w:b/>
          <w:bCs/>
        </w:rPr>
        <w:t xml:space="preserve">Step 25: Write Final Report</w:t>
      </w:r>
    </w:p>
    <w:p>
      <w:pPr>
        <w:pStyle w:val="Compact"/>
        <w:numPr>
          <w:ilvl w:val="0"/>
          <w:numId w:val="1054"/>
        </w:numPr>
      </w:pPr>
      <w:r>
        <w:t xml:space="preserve">File location:</w:t>
      </w:r>
      <w:r>
        <w:t xml:space="preserve"> </w:t>
      </w:r>
      <w:r>
        <w:rPr>
          <w:rStyle w:val="VerbatimChar"/>
        </w:rPr>
        <w:t xml:space="preserve">docs/06_라이팅 프로세스/</w:t>
      </w:r>
    </w:p>
    <w:p>
      <w:r>
        <w:pict>
          <v:rect style="width:0;height:1.5pt" o:hralign="center" o:hrstd="t" o:hr="t"/>
        </w:pict>
      </w:r>
    </w:p>
    <w:bookmarkEnd w:id="74"/>
    <w:bookmarkStart w:id="75" w:name="phase-5-writing-submission"/>
    <w:p>
      <w:pPr>
        <w:pStyle w:val="Heading2"/>
      </w:pPr>
      <w:r>
        <w:t xml:space="preserve">Phase 5: Writing &amp; Submission</w:t>
      </w:r>
    </w:p>
    <w:p>
      <w:pPr>
        <w:pStyle w:val="FirstParagraph"/>
      </w:pPr>
      <w:r>
        <w:rPr>
          <w:b/>
          <w:bCs/>
        </w:rPr>
        <w:t xml:space="preserve">Step 26: Draft Paper</w:t>
      </w:r>
    </w:p>
    <w:p>
      <w:pPr>
        <w:pStyle w:val="Compact"/>
        <w:numPr>
          <w:ilvl w:val="0"/>
          <w:numId w:val="1055"/>
        </w:numPr>
      </w:pPr>
      <w:r>
        <w:t xml:space="preserve">IMRaD structure (Introduction, Method, Results, Discussion)</w:t>
      </w:r>
    </w:p>
    <w:p>
      <w:pPr>
        <w:pStyle w:val="Compact"/>
        <w:numPr>
          <w:ilvl w:val="0"/>
          <w:numId w:val="1055"/>
        </w:numPr>
      </w:pPr>
      <w:r>
        <w:t xml:space="preserve">Determine target journal (top AACSB/education-related journals)</w:t>
      </w:r>
    </w:p>
    <w:p>
      <w:pPr>
        <w:pStyle w:val="FirstParagraph"/>
      </w:pPr>
      <w:r>
        <w:rPr>
          <w:b/>
          <w:bCs/>
        </w:rPr>
        <w:t xml:space="preserve">Step 27: Internal Review</w:t>
      </w:r>
    </w:p>
    <w:p>
      <w:pPr>
        <w:pStyle w:val="Compact"/>
        <w:numPr>
          <w:ilvl w:val="0"/>
          <w:numId w:val="1056"/>
        </w:numPr>
      </w:pPr>
      <w:r>
        <w:t xml:space="preserve">All co-authors review -&gt; incorporate feedback</w:t>
      </w:r>
    </w:p>
    <w:p>
      <w:pPr>
        <w:pStyle w:val="FirstParagraph"/>
      </w:pPr>
      <w:r>
        <w:rPr>
          <w:b/>
          <w:bCs/>
        </w:rPr>
        <w:t xml:space="preserve">Step 28: Submit</w:t>
      </w:r>
    </w:p>
    <w:p>
      <w:pPr>
        <w:pStyle w:val="Compact"/>
        <w:numPr>
          <w:ilvl w:val="0"/>
          <w:numId w:val="1057"/>
        </w:numPr>
      </w:pPr>
      <w:r>
        <w:t xml:space="preserve">Submit to target journal; respond to revisions</w:t>
      </w:r>
    </w:p>
    <w:p>
      <w:r>
        <w:pict>
          <v:rect style="width:0;height:1.5pt" o:hralign="center" o:hrstd="t" o:hr="t"/>
        </w:pict>
      </w:r>
    </w:p>
    <w:bookmarkEnd w:id="75"/>
    <w:bookmarkStart w:id="76" w:name="tools-and-software"/>
    <w:p>
      <w:pPr>
        <w:pStyle w:val="Heading2"/>
      </w:pPr>
      <w:r>
        <w:t xml:space="preserve">Tools and Software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Purpose</w:t>
            </w:r>
          </w:p>
        </w:tc>
        <w:tc>
          <w:tcPr/>
          <w:p>
            <w:pPr>
              <w:pStyle w:val="Compact"/>
            </w:pPr>
            <w:r>
              <w:t xml:space="preserve">Tool</w:t>
            </w:r>
          </w:p>
        </w:tc>
      </w:tr>
      <w:tr>
        <w:tc>
          <w:tcPr/>
          <w:p>
            <w:pPr>
              <w:pStyle w:val="Compact"/>
            </w:pPr>
            <w:r>
              <w:t xml:space="preserve">Coding data management</w:t>
            </w:r>
          </w:p>
        </w:tc>
        <w:tc>
          <w:tcPr/>
          <w:p>
            <w:pPr>
              <w:pStyle w:val="Compact"/>
            </w:pPr>
            <w:r>
              <w:t xml:space="preserve">Excel / Google Sheets</w:t>
            </w:r>
          </w:p>
        </w:tc>
      </w:tr>
      <w:tr>
        <w:tc>
          <w:tcPr/>
          <w:p>
            <w:pPr>
              <w:pStyle w:val="Compact"/>
            </w:pPr>
            <w:r>
              <w:t xml:space="preserve">Topic Modeling</w:t>
            </w:r>
          </w:p>
        </w:tc>
        <w:tc>
          <w:tcPr/>
          <w:p>
            <w:pPr>
              <w:pStyle w:val="Compact"/>
            </w:pPr>
            <w:r>
              <w:t xml:space="preserve">R (</w:t>
            </w:r>
            <w:r>
              <w:rPr>
                <w:rStyle w:val="VerbatimChar"/>
              </w:rPr>
              <w:t xml:space="preserve">stm</w:t>
            </w:r>
            <w:r>
              <w:t xml:space="preserve">,</w:t>
            </w:r>
            <w:r>
              <w:t xml:space="preserve"> </w:t>
            </w:r>
            <w:r>
              <w:rPr>
                <w:rStyle w:val="VerbatimChar"/>
              </w:rPr>
              <w:t xml:space="preserve">tidytext</w:t>
            </w:r>
            <w:r>
              <w:t xml:space="preserve">,</w:t>
            </w:r>
            <w:r>
              <w:t xml:space="preserve"> </w:t>
            </w:r>
            <w:r>
              <w:rPr>
                <w:rStyle w:val="VerbatimChar"/>
              </w:rPr>
              <w:t xml:space="preserve">quanteda</w:t>
            </w:r>
            <w:r>
              <w:t xml:space="preserve">)</w:t>
            </w:r>
          </w:p>
        </w:tc>
      </w:tr>
      <w:tr>
        <w:tc>
          <w:tcPr/>
          <w:p>
            <w:pPr>
              <w:pStyle w:val="Compact"/>
            </w:pPr>
            <w:r>
              <w:t xml:space="preserve">Network Analysis</w:t>
            </w:r>
          </w:p>
        </w:tc>
        <w:tc>
          <w:tcPr/>
          <w:p>
            <w:pPr>
              <w:pStyle w:val="Compact"/>
            </w:pPr>
            <w:r>
              <w:t xml:space="preserve">R (</w:t>
            </w:r>
            <w:r>
              <w:rPr>
                <w:rStyle w:val="VerbatimChar"/>
              </w:rPr>
              <w:t xml:space="preserve">igraph</w:t>
            </w:r>
            <w:r>
              <w:t xml:space="preserve">,</w:t>
            </w:r>
            <w:r>
              <w:t xml:space="preserve"> </w:t>
            </w:r>
            <w:r>
              <w:rPr>
                <w:rStyle w:val="VerbatimChar"/>
              </w:rPr>
              <w:t xml:space="preserve">tidygraph</w:t>
            </w:r>
            <w:r>
              <w:t xml:space="preserve">,</w:t>
            </w:r>
            <w:r>
              <w:t xml:space="preserve"> </w:t>
            </w:r>
            <w:r>
              <w:rPr>
                <w:rStyle w:val="VerbatimChar"/>
              </w:rPr>
              <w:t xml:space="preserve">ggraph</w:t>
            </w:r>
            <w:r>
              <w:t xml:space="preserve">,</w:t>
            </w:r>
            <w:r>
              <w:t xml:space="preserve"> </w:t>
            </w:r>
            <w:r>
              <w:rPr>
                <w:rStyle w:val="VerbatimChar"/>
              </w:rPr>
              <w:t xml:space="preserve">sna</w:t>
            </w:r>
            <w:r>
              <w:t xml:space="preserve">)</w:t>
            </w:r>
          </w:p>
        </w:tc>
      </w:tr>
      <w:tr>
        <w:tc>
          <w:tcPr/>
          <w:p>
            <w:pPr>
              <w:pStyle w:val="Compact"/>
            </w:pPr>
            <w:r>
              <w:t xml:space="preserve">QCA</w:t>
            </w:r>
          </w:p>
        </w:tc>
        <w:tc>
          <w:tcPr/>
          <w:p>
            <w:pPr>
              <w:pStyle w:val="Compact"/>
            </w:pPr>
            <w:r>
              <w:t xml:space="preserve">R (</w:t>
            </w:r>
            <w:r>
              <w:rPr>
                <w:rStyle w:val="VerbatimChar"/>
              </w:rPr>
              <w:t xml:space="preserve">QCA</w:t>
            </w:r>
            <w:r>
              <w:t xml:space="preserve">,</w:t>
            </w:r>
            <w:r>
              <w:t xml:space="preserve"> </w:t>
            </w:r>
            <w:r>
              <w:rPr>
                <w:rStyle w:val="VerbatimChar"/>
              </w:rPr>
              <w:t xml:space="preserve">SetMethods</w:t>
            </w:r>
            <w:r>
              <w:t xml:space="preserve">)</w:t>
            </w:r>
          </w:p>
        </w:tc>
      </w:tr>
      <w:tr>
        <w:tc>
          <w:tcPr/>
          <w:p>
            <w:pPr>
              <w:pStyle w:val="Compact"/>
            </w:pPr>
            <w:r>
              <w:t xml:space="preserve">Visualization</w:t>
            </w:r>
          </w:p>
        </w:tc>
        <w:tc>
          <w:tcPr/>
          <w:p>
            <w:pPr>
              <w:pStyle w:val="Compact"/>
            </w:pPr>
            <w:r>
              <w:t xml:space="preserve">R (</w:t>
            </w:r>
            <w:r>
              <w:rPr>
                <w:rStyle w:val="VerbatimChar"/>
              </w:rPr>
              <w:t xml:space="preserve">ggplot2</w:t>
            </w:r>
            <w:r>
              <w:t xml:space="preserve">,</w:t>
            </w:r>
            <w:r>
              <w:t xml:space="preserve"> </w:t>
            </w:r>
            <w:r>
              <w:rPr>
                <w:rStyle w:val="VerbatimChar"/>
              </w:rPr>
              <w:t xml:space="preserve">ggraph</w:t>
            </w:r>
            <w:r>
              <w:t xml:space="preserve">) + Quarto for reports</w:t>
            </w:r>
          </w:p>
        </w:tc>
      </w:tr>
      <w:tr>
        <w:tc>
          <w:tcPr/>
          <w:p>
            <w:pPr>
              <w:pStyle w:val="Compact"/>
            </w:pPr>
            <w:r>
              <w:t xml:space="preserve">Reference management</w:t>
            </w:r>
          </w:p>
        </w:tc>
        <w:tc>
          <w:tcPr/>
          <w:p>
            <w:pPr>
              <w:pStyle w:val="Compact"/>
            </w:pPr>
            <w:r>
              <w:t xml:space="preserve">Zotero / BibTeX</w:t>
            </w:r>
          </w:p>
        </w:tc>
      </w:tr>
      <w:tr>
        <w:tc>
          <w:tcPr/>
          <w:p>
            <w:pPr>
              <w:pStyle w:val="Compact"/>
            </w:pPr>
            <w:r>
              <w:t xml:space="preserve">Collaboration</w:t>
            </w:r>
          </w:p>
        </w:tc>
        <w:tc>
          <w:tcPr/>
          <w:p>
            <w:pPr>
              <w:pStyle w:val="Compact"/>
            </w:pPr>
            <w:r>
              <w:t xml:space="preserve">Google Drive + GitHub Pages (</w:t>
            </w:r>
            <w:r>
              <w:rPr>
                <w:rStyle w:val="VerbatimChar"/>
              </w:rPr>
              <w:t xml:space="preserve">public/</w:t>
            </w:r>
            <w:r>
              <w:t xml:space="preserve">)</w:t>
            </w:r>
          </w:p>
        </w:tc>
      </w:tr>
    </w:tbl>
    <w:p>
      <w:r>
        <w:pict>
          <v:rect style="width:0;height:1.5pt" o:hralign="center" o:hrstd="t" o:hr="t"/>
        </w:pict>
      </w:r>
    </w:p>
    <w:bookmarkEnd w:id="76"/>
    <w:bookmarkStart w:id="77" w:name="timeline-draft"/>
    <w:p>
      <w:pPr>
        <w:pStyle w:val="Heading2"/>
      </w:pPr>
      <w:r>
        <w:t xml:space="preserve">Timeline (Draft)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Period</w:t>
            </w:r>
          </w:p>
        </w:tc>
        <w:tc>
          <w:tcPr/>
          <w:p>
            <w:pPr>
              <w:pStyle w:val="Compact"/>
            </w:pPr>
            <w:r>
              <w:t xml:space="preserve">Task</w:t>
            </w:r>
          </w:p>
        </w:tc>
      </w:tr>
      <w:tr>
        <w:tc>
          <w:tcPr/>
          <w:p>
            <w:pPr>
              <w:pStyle w:val="Compact"/>
            </w:pPr>
            <w:r>
              <w:t xml:space="preserve">2026-04 to 05</w:t>
            </w:r>
          </w:p>
        </w:tc>
        <w:tc>
          <w:tcPr/>
          <w:p>
            <w:pPr>
              <w:pStyle w:val="Compact"/>
            </w:pPr>
            <w:r>
              <w:t xml:space="preserve">Phase 1: Data collection and coding</w:t>
            </w:r>
          </w:p>
        </w:tc>
      </w:tr>
      <w:tr>
        <w:tc>
          <w:tcPr/>
          <w:p>
            <w:pPr>
              <w:pStyle w:val="Compact"/>
            </w:pPr>
            <w:r>
              <w:t xml:space="preserve">2026-05 to 06</w:t>
            </w:r>
          </w:p>
        </w:tc>
        <w:tc>
          <w:tcPr/>
          <w:p>
            <w:pPr>
              <w:pStyle w:val="Compact"/>
            </w:pPr>
            <w:r>
              <w:t xml:space="preserve">Phase 2: Comparative Mapping</w:t>
            </w:r>
          </w:p>
        </w:tc>
      </w:tr>
      <w:tr>
        <w:tc>
          <w:tcPr/>
          <w:p>
            <w:pPr>
              <w:pStyle w:val="Compact"/>
            </w:pPr>
            <w:r>
              <w:t xml:space="preserve">2026-06 to 08</w:t>
            </w:r>
          </w:p>
        </w:tc>
        <w:tc>
          <w:tcPr/>
          <w:p>
            <w:pPr>
              <w:pStyle w:val="Compact"/>
            </w:pPr>
            <w:r>
              <w:t xml:space="preserve">Phase 3: Quantitative Analysis</w:t>
            </w:r>
          </w:p>
        </w:tc>
      </w:tr>
      <w:tr>
        <w:tc>
          <w:tcPr/>
          <w:p>
            <w:pPr>
              <w:pStyle w:val="Compact"/>
            </w:pPr>
            <w:r>
              <w:t xml:space="preserve">2026-08 to 09</w:t>
            </w:r>
          </w:p>
        </w:tc>
        <w:tc>
          <w:tcPr/>
          <w:p>
            <w:pPr>
              <w:pStyle w:val="Compact"/>
            </w:pPr>
            <w:r>
              <w:t xml:space="preserve">Phase 4: Integration</w:t>
            </w:r>
          </w:p>
        </w:tc>
      </w:tr>
      <w:tr>
        <w:tc>
          <w:tcPr/>
          <w:p>
            <w:pPr>
              <w:pStyle w:val="Compact"/>
            </w:pPr>
            <w:r>
              <w:t xml:space="preserve">2026-09 to 10</w:t>
            </w:r>
          </w:p>
        </w:tc>
        <w:tc>
          <w:tcPr/>
          <w:p>
            <w:pPr>
              <w:pStyle w:val="Compact"/>
            </w:pPr>
            <w:r>
              <w:t xml:space="preserve">Phase 5: Writing &amp; Submission</w:t>
            </w:r>
          </w:p>
        </w:tc>
      </w:tr>
    </w:tbl>
    <w:p>
      <w:r>
        <w:pict>
          <v:rect style="width:0;height:1.5pt" o:hralign="center" o:hrstd="t" o:hr="t"/>
        </w:pict>
      </w:r>
    </w:p>
    <w:p>
      <w:pPr>
        <w:pStyle w:val="FirstParagraph"/>
      </w:pPr>
      <w:r>
        <w:rPr>
          <w:i/>
          <w:iCs/>
        </w:rPr>
        <w:t xml:space="preserve">Created: 2026-04-08</w:t>
      </w:r>
      <w:r>
        <w:t xml:space="preserve"> </w:t>
      </w:r>
      <w:r>
        <w:rPr>
          <w:i/>
          <w:iCs/>
        </w:rPr>
        <w:t xml:space="preserve">Related: IDEA-001, Hwang et al. (2025) JBMC</w:t>
      </w:r>
      <w:r>
        <w:t xml:space="preserve"> </w:t>
      </w:r>
      <w:r>
        <w:rPr>
          <w:i/>
          <w:iCs/>
        </w:rPr>
        <w:t xml:space="preserve">Analysis outputs:</w:t>
      </w:r>
      <w:r>
        <w:rPr>
          <w:i/>
          <w:iCs/>
        </w:rPr>
        <w:t xml:space="preserve"> </w:t>
      </w:r>
      <w:r>
        <w:rPr>
          <w:rStyle w:val="VerbatimChar"/>
          <w:i/>
          <w:iCs/>
        </w:rPr>
        <w:t xml:space="preserve">docs/05_분석/Qual/</w:t>
      </w:r>
      <w:r>
        <w:rPr>
          <w:i/>
          <w:iCs/>
        </w:rPr>
        <w:t xml:space="preserve"> </w:t>
      </w:r>
      <w:r>
        <w:rPr>
          <w:i/>
          <w:iCs/>
        </w:rPr>
        <w:t xml:space="preserve">(mapping),</w:t>
      </w:r>
      <w:r>
        <w:rPr>
          <w:i/>
          <w:iCs/>
        </w:rPr>
        <w:t xml:space="preserve"> </w:t>
      </w:r>
      <w:r>
        <w:rPr>
          <w:rStyle w:val="VerbatimChar"/>
          <w:i/>
          <w:iCs/>
        </w:rPr>
        <w:t xml:space="preserve">docs/05_분석/Quan/</w:t>
      </w:r>
      <w:r>
        <w:rPr>
          <w:i/>
          <w:iCs/>
        </w:rPr>
        <w:t xml:space="preserve"> </w:t>
      </w:r>
      <w:r>
        <w:rPr>
          <w:i/>
          <w:iCs/>
        </w:rPr>
        <w:t xml:space="preserve">(STM, Network, QCA)</w:t>
      </w:r>
    </w:p>
    <w:bookmarkEnd w:id="77"/>
    <w:bookmarkEnd w:id="78"/>
    <w:bookmarkStart w:id="79" w:name="related-theories"/>
    <w:p>
      <w:pPr>
        <w:pStyle w:val="Heading1"/>
      </w:pPr>
      <w:r>
        <w:t xml:space="preserve">Related Theories</w:t>
      </w:r>
    </w:p>
    <w:bookmarkEnd w:id="79"/>
    <w:bookmarkStart w:id="80" w:name="theortical-relationship"/>
    <w:p>
      <w:pPr>
        <w:pStyle w:val="Heading1"/>
      </w:pPr>
      <w:r>
        <w:t xml:space="preserve">Theortical Relationship</w:t>
      </w:r>
    </w:p>
    <w:bookmarkEnd w:id="80"/>
    <w:bookmarkStart w:id="97" w:name="theoretical-framework"/>
    <w:p>
      <w:pPr>
        <w:pStyle w:val="Heading1"/>
      </w:pPr>
      <w:r>
        <w:t xml:space="preserve">Theoretical Framework</w:t>
      </w:r>
    </w:p>
    <w:p>
      <w:pPr>
        <w:pStyle w:val="FirstParagraph"/>
      </w:pPr>
      <w:r>
        <w:t xml:space="preserve">This chapter presents the two-layer theoretical framework that guides the study. Because the analysis spans three levels — national/institutional, school/instructor, and individual student — no single theory can explain the full range of phenomena. A macro layer provides the overarching integrative structure; an operational layer supplies RQ-specific explanatory mechanisms.</w:t>
      </w:r>
    </w:p>
    <w:p>
      <w:r>
        <w:pict>
          <v:rect style="width:0;height:1.5pt" o:hralign="center" o:hrstd="t" o:hr="t"/>
        </w:pict>
      </w:r>
    </w:p>
    <w:bookmarkStart w:id="81" w:name="overview-two-layer-theory-structure"/>
    <w:p>
      <w:pPr>
        <w:pStyle w:val="Heading2"/>
      </w:pPr>
      <w:r>
        <w:t xml:space="preserve">Overview: Two-Layer Theory Structure</w:t>
      </w:r>
    </w:p>
    <w:tbl>
      <w:tblPr>
        <w:tblStyle w:val="Table"/>
        <w:tblW w:type="pct" w:w="5000"/>
        <w:tblLayout w:type="fixed"/>
        <w:tblLook w:firstRow="1" w:lastRow="0" w:firstColumn="0" w:lastColumn="0" w:noHBand="0" w:noVBand="0" w:val="0020"/>
      </w:tblPr>
      <w:tblGrid>
        <w:gridCol w:w="1421"/>
        <w:gridCol w:w="3452"/>
        <w:gridCol w:w="1015"/>
        <w:gridCol w:w="2030"/>
      </w:tblGrid>
      <w:tr>
        <w:trPr>
          <w:tblHeader w:val="on"/>
        </w:trPr>
        <w:tc>
          <w:tcPr/>
          <w:p>
            <w:pPr>
              <w:pStyle w:val="Compact"/>
            </w:pPr>
            <w:r>
              <w:t xml:space="preserve">Layer</w:t>
            </w:r>
          </w:p>
        </w:tc>
        <w:tc>
          <w:tcPr/>
          <w:p>
            <w:pPr>
              <w:pStyle w:val="Compact"/>
            </w:pPr>
            <w:r>
              <w:t xml:space="preserve">Unit of Analysis</w:t>
            </w:r>
          </w:p>
        </w:tc>
        <w:tc>
          <w:tcPr/>
          <w:p>
            <w:pPr>
              <w:pStyle w:val="Compact"/>
            </w:pPr>
            <w:r>
              <w:t xml:space="preserve">RQs</w:t>
            </w:r>
          </w:p>
        </w:tc>
        <w:tc>
          <w:tcPr/>
          <w:p>
            <w:pPr>
              <w:pStyle w:val="Compact"/>
            </w:pPr>
            <w:r>
              <w:t xml:space="preserve">Theories</w:t>
            </w:r>
          </w:p>
        </w:tc>
      </w:tr>
      <w:tr>
        <w:tc>
          <w:tcPr/>
          <w:p>
            <w:pPr>
              <w:pStyle w:val="Compact"/>
            </w:pPr>
            <w:r>
              <w:t xml:space="preserve">Macro</w:t>
            </w:r>
          </w:p>
        </w:tc>
        <w:tc>
          <w:tcPr/>
          <w:p>
            <w:pPr>
              <w:pStyle w:val="Compact"/>
            </w:pPr>
            <w:r>
              <w:t xml:space="preserve">Whole study</w:t>
            </w:r>
          </w:p>
        </w:tc>
        <w:tc>
          <w:tcPr/>
          <w:p>
            <w:pPr>
              <w:pStyle w:val="Compact"/>
            </w:pPr>
            <w:r>
              <w:t xml:space="preserve">RQ1–RQ5</w:t>
            </w:r>
          </w:p>
        </w:tc>
        <w:tc>
          <w:tcPr/>
          <w:p>
            <w:pPr>
              <w:pStyle w:val="Compact"/>
            </w:pPr>
            <w:r>
              <w:t xml:space="preserve">Bloom’s Revised Taxonomy + IEA Curriculum Framework</w:t>
            </w:r>
          </w:p>
        </w:tc>
      </w:tr>
      <w:tr>
        <w:tc>
          <w:tcPr/>
          <w:p>
            <w:pPr>
              <w:pStyle w:val="Compact"/>
            </w:pPr>
            <w:r>
              <w:t xml:space="preserve">National/Institutional</w:t>
            </w:r>
          </w:p>
        </w:tc>
        <w:tc>
          <w:tcPr/>
          <w:p>
            <w:pPr>
              <w:pStyle w:val="Compact"/>
            </w:pPr>
            <w:r>
              <w:t xml:space="preserve">Cross-country comparison</w:t>
            </w:r>
          </w:p>
        </w:tc>
        <w:tc>
          <w:tcPr/>
          <w:p>
            <w:pPr>
              <w:pStyle w:val="Compact"/>
            </w:pPr>
            <w:r>
              <w:t xml:space="preserve">RQ1, RQ2</w:t>
            </w:r>
          </w:p>
        </w:tc>
        <w:tc>
          <w:tcPr/>
          <w:p>
            <w:pPr>
              <w:pStyle w:val="Compact"/>
            </w:pPr>
            <w:r>
              <w:t xml:space="preserve">Comparative Education Theory, fsQCA Configurational Theory</w:t>
            </w:r>
          </w:p>
        </w:tc>
      </w:tr>
      <w:tr>
        <w:tc>
          <w:tcPr/>
          <w:p>
            <w:pPr>
              <w:pStyle w:val="Compact"/>
            </w:pPr>
            <w:r>
              <w:t xml:space="preserve">School/Instructor</w:t>
            </w:r>
          </w:p>
        </w:tc>
        <w:tc>
          <w:tcPr/>
          <w:p>
            <w:pPr>
              <w:pStyle w:val="Compact"/>
            </w:pPr>
            <w:r>
              <w:t xml:space="preserve">Pedagogical gap</w:t>
            </w:r>
          </w:p>
        </w:tc>
        <w:tc>
          <w:tcPr/>
          <w:p>
            <w:pPr>
              <w:pStyle w:val="Compact"/>
            </w:pPr>
            <w:r>
              <w:t xml:space="preserve">RQ3, RQ4</w:t>
            </w:r>
          </w:p>
        </w:tc>
        <w:tc>
          <w:tcPr/>
          <w:p>
            <w:pPr>
              <w:pStyle w:val="Compact"/>
            </w:pPr>
            <w:r>
              <w:t xml:space="preserve">Dynamic Capabilities Theory, TPB</w:t>
            </w:r>
          </w:p>
        </w:tc>
      </w:tr>
      <w:tr>
        <w:tc>
          <w:tcPr/>
          <w:p>
            <w:pPr>
              <w:pStyle w:val="Compact"/>
            </w:pPr>
            <w:r>
              <w:t xml:space="preserve">Individual</w:t>
            </w:r>
          </w:p>
        </w:tc>
        <w:tc>
          <w:tcPr/>
          <w:p>
            <w:pPr>
              <w:pStyle w:val="Compact"/>
            </w:pPr>
            <w:r>
              <w:t xml:space="preserve">Student perception</w:t>
            </w:r>
          </w:p>
        </w:tc>
        <w:tc>
          <w:tcPr/>
          <w:p>
            <w:pPr>
              <w:pStyle w:val="Compact"/>
            </w:pPr>
            <w:r>
              <w:t xml:space="preserve">RQ5</w:t>
            </w:r>
          </w:p>
        </w:tc>
        <w:tc>
          <w:tcPr/>
          <w:p>
            <w:pPr>
              <w:pStyle w:val="Compact"/>
            </w:pPr>
            <w:r>
              <w:t xml:space="preserve">TAM, SDT</w:t>
            </w:r>
          </w:p>
        </w:tc>
      </w:tr>
    </w:tbl>
    <w:p>
      <w:r>
        <w:pict>
          <v:rect style="width:0;height:1.5pt" o:hralign="center" o:hrstd="t" o:hr="t"/>
        </w:pict>
      </w:r>
    </w:p>
    <w:bookmarkEnd w:id="81"/>
    <w:bookmarkStart w:id="84" w:name="layer-1-macro-theories-study-wide"/>
    <w:p>
      <w:pPr>
        <w:pStyle w:val="Heading2"/>
      </w:pPr>
      <w:r>
        <w:t xml:space="preserve">Layer 1 — Macro Theories (Study-Wide)</w:t>
      </w:r>
    </w:p>
    <w:bookmarkStart w:id="82" w:name="Xc3bdc8a2677a74bd05cd1ef74d9f2a3118a29e3"/>
    <w:p>
      <w:pPr>
        <w:pStyle w:val="Heading3"/>
      </w:pPr>
      <w:r>
        <w:t xml:space="preserve">Intended–Enacted–Achieved (IEA) Curriculum Framework</w:t>
      </w:r>
    </w:p>
    <w:p>
      <w:pPr>
        <w:pStyle w:val="FirstParagraph"/>
      </w:pPr>
      <w:r>
        <w:rPr>
          <w:b/>
          <w:bCs/>
        </w:rPr>
        <w:t xml:space="preserve">Source:</w:t>
      </w:r>
      <w:r>
        <w:t xml:space="preserve"> </w:t>
      </w:r>
      <w:r>
        <w:t xml:space="preserve">Goodlad (1979); Van den Akker (2003)</w:t>
      </w:r>
    </w:p>
    <w:p>
      <w:pPr>
        <w:pStyle w:val="BodyText"/>
      </w:pPr>
      <w:r>
        <w:t xml:space="preserve">The IEA framework is the</w:t>
      </w:r>
      <w:r>
        <w:t xml:space="preserve"> </w:t>
      </w:r>
      <w:r>
        <w:rPr>
          <w:i/>
          <w:iCs/>
        </w:rPr>
        <w:t xml:space="preserve">raison d’être</w:t>
      </w:r>
      <w:r>
        <w:t xml:space="preserve"> </w:t>
      </w:r>
      <w:r>
        <w:t xml:space="preserve">of this study. Hwang et al. (2025) analyzed only the Intended Curriculum (documents) and acknowledged this as an explicit limitation. This study aims to be the first AACSB-based research to address all three curriculum layers.</w:t>
      </w:r>
    </w:p>
    <w:tbl>
      <w:tblPr>
        <w:tblStyle w:val="Table"/>
        <w:tblW w:type="pct" w:w="5000"/>
        <w:tblLayout w:type="fixed"/>
        <w:tblLook w:firstRow="1" w:lastRow="0" w:firstColumn="0" w:lastColumn="0" w:noHBand="0" w:noVBand="0" w:val="0020"/>
      </w:tblPr>
      <w:tblGrid>
        <w:gridCol w:w="1386"/>
        <w:gridCol w:w="2178"/>
        <w:gridCol w:w="4356"/>
      </w:tblGrid>
      <w:tr>
        <w:trPr>
          <w:tblHeader w:val="on"/>
        </w:trPr>
        <w:tc>
          <w:tcPr/>
          <w:p>
            <w:pPr>
              <w:pStyle w:val="Compact"/>
            </w:pPr>
            <w:r>
              <w:t xml:space="preserve">Layer</w:t>
            </w:r>
          </w:p>
        </w:tc>
        <w:tc>
          <w:tcPr/>
          <w:p>
            <w:pPr>
              <w:pStyle w:val="Compact"/>
            </w:pPr>
            <w:r>
              <w:t xml:space="preserve">Definition</w:t>
            </w:r>
          </w:p>
        </w:tc>
        <w:tc>
          <w:tcPr/>
          <w:p>
            <w:pPr>
              <w:pStyle w:val="Compact"/>
            </w:pPr>
            <w:r>
              <w:t xml:space="preserve">Position in This Study</w:t>
            </w:r>
          </w:p>
        </w:tc>
      </w:tr>
      <w:tr>
        <w:tc>
          <w:tcPr/>
          <w:p>
            <w:pPr>
              <w:pStyle w:val="Compact"/>
            </w:pPr>
            <w:r>
              <w:rPr>
                <w:b/>
                <w:bCs/>
              </w:rPr>
              <w:t xml:space="preserve">Intended</w:t>
            </w:r>
          </w:p>
        </w:tc>
        <w:tc>
          <w:tcPr/>
          <w:p>
            <w:pPr>
              <w:pStyle w:val="Compact"/>
            </w:pPr>
            <w:r>
              <w:t xml:space="preserve">What curriculum documents prescribe</w:t>
            </w:r>
          </w:p>
        </w:tc>
        <w:tc>
          <w:tcPr/>
          <w:p>
            <w:pPr>
              <w:pStyle w:val="Compact"/>
            </w:pPr>
            <w:r>
              <w:t xml:space="preserve">Phase 1 (document coding, QCA)</w:t>
            </w:r>
          </w:p>
        </w:tc>
      </w:tr>
      <w:tr>
        <w:tc>
          <w:tcPr/>
          <w:p>
            <w:pPr>
              <w:pStyle w:val="Compact"/>
            </w:pPr>
            <w:r>
              <w:rPr>
                <w:b/>
                <w:bCs/>
              </w:rPr>
              <w:t xml:space="preserve">Enacted</w:t>
            </w:r>
          </w:p>
        </w:tc>
        <w:tc>
          <w:tcPr/>
          <w:p>
            <w:pPr>
              <w:pStyle w:val="Compact"/>
            </w:pPr>
            <w:r>
              <w:t xml:space="preserve">What instructors actually teach</w:t>
            </w:r>
          </w:p>
        </w:tc>
        <w:tc>
          <w:tcPr/>
          <w:p>
            <w:pPr>
              <w:pStyle w:val="Compact"/>
            </w:pPr>
            <w:r>
              <w:t xml:space="preserve">Phase 2a (instructor interviews)</w:t>
            </w:r>
          </w:p>
        </w:tc>
      </w:tr>
      <w:tr>
        <w:tc>
          <w:tcPr/>
          <w:p>
            <w:pPr>
              <w:pStyle w:val="Compact"/>
            </w:pPr>
            <w:r>
              <w:rPr>
                <w:b/>
                <w:bCs/>
              </w:rPr>
              <w:t xml:space="preserve">Achieved</w:t>
            </w:r>
          </w:p>
        </w:tc>
        <w:tc>
          <w:tcPr/>
          <w:p>
            <w:pPr>
              <w:pStyle w:val="Compact"/>
            </w:pPr>
            <w:r>
              <w:t xml:space="preserve">What students actually learn</w:t>
            </w:r>
          </w:p>
        </w:tc>
        <w:tc>
          <w:tcPr/>
          <w:p>
            <w:pPr>
              <w:pStyle w:val="Compact"/>
            </w:pPr>
            <w:r>
              <w:t xml:space="preserve">Phase 2b (student surveys)</w:t>
            </w:r>
          </w:p>
        </w:tc>
      </w:tr>
    </w:tbl>
    <w:p>
      <w:pPr>
        <w:pStyle w:val="BodyText"/>
      </w:pPr>
      <w:r>
        <w:rPr>
          <w:b/>
          <w:bCs/>
        </w:rPr>
        <w:t xml:space="preserve">Theoretical contribution:</w:t>
      </w:r>
      <w:r>
        <w:t xml:space="preserve"> </w:t>
      </w:r>
      <w:r>
        <w:t xml:space="preserve">Among the 55 papers reviewed in the SLR, none explicitly applies the IEA framework to AI–CT integration research. This constitutes the core originality of this study.</w:t>
      </w:r>
    </w:p>
    <w:bookmarkEnd w:id="82"/>
    <w:bookmarkStart w:id="83" w:name="blooms-revised-taxonomy"/>
    <w:p>
      <w:pPr>
        <w:pStyle w:val="Heading3"/>
      </w:pPr>
      <w:r>
        <w:t xml:space="preserve">Bloom’s Revised Taxonomy</w:t>
      </w:r>
    </w:p>
    <w:p>
      <w:pPr>
        <w:pStyle w:val="FirstParagraph"/>
      </w:pPr>
      <w:r>
        <w:rPr>
          <w:b/>
          <w:bCs/>
        </w:rPr>
        <w:t xml:space="preserve">Source:</w:t>
      </w:r>
      <w:r>
        <w:t xml:space="preserve"> </w:t>
      </w:r>
      <w:r>
        <w:t xml:space="preserve">Anderson &amp; Krathwohl (2001)</w:t>
      </w:r>
    </w:p>
    <w:p>
      <w:pPr>
        <w:pStyle w:val="BodyText"/>
      </w:pPr>
      <w:r>
        <w:t xml:space="preserve">Bloom’s Revised Taxonomy serves as the common language for measuring CT level across all data sources. It is the most frequently cited theory in the SLR corpus (4 papers) and was adopted by Hwang et al. (2025), ensuring continuity and comparability with the baseline study.</w:t>
      </w:r>
    </w:p>
    <w:tbl>
      <w:tblPr>
        <w:tblStyle w:val="Table"/>
        <w:tblW w:type="pct" w:w="5000"/>
        <w:tblLayout w:type="fixed"/>
        <w:tblLook w:firstRow="1" w:lastRow="0" w:firstColumn="0" w:lastColumn="0" w:noHBand="0" w:noVBand="0" w:val="0020"/>
      </w:tblPr>
      <w:tblGrid>
        <w:gridCol w:w="2704"/>
        <w:gridCol w:w="1931"/>
        <w:gridCol w:w="3283"/>
      </w:tblGrid>
      <w:tr>
        <w:trPr>
          <w:tblHeader w:val="on"/>
        </w:trPr>
        <w:tc>
          <w:tcPr/>
          <w:p>
            <w:pPr>
              <w:pStyle w:val="Compact"/>
            </w:pPr>
            <w:r>
              <w:t xml:space="preserve">Bloom’s Level</w:t>
            </w:r>
          </w:p>
        </w:tc>
        <w:tc>
          <w:tcPr/>
          <w:p>
            <w:pPr>
              <w:pStyle w:val="Compact"/>
            </w:pPr>
            <w:r>
              <w:t xml:space="preserve">CT Level</w:t>
            </w:r>
          </w:p>
        </w:tc>
        <w:tc>
          <w:tcPr/>
          <w:p>
            <w:pPr>
              <w:pStyle w:val="Compact"/>
            </w:pPr>
            <w:r>
              <w:t xml:space="preserve">Coding Criterion</w:t>
            </w:r>
          </w:p>
        </w:tc>
      </w:tr>
      <w:tr>
        <w:tc>
          <w:tcPr/>
          <w:p>
            <w:pPr>
              <w:pStyle w:val="Compact"/>
            </w:pPr>
            <w:r>
              <w:t xml:space="preserve">Remembering, Understanding, Applying</w:t>
            </w:r>
          </w:p>
        </w:tc>
        <w:tc>
          <w:tcPr/>
          <w:p>
            <w:pPr>
              <w:pStyle w:val="Compact"/>
            </w:pPr>
            <w:r>
              <w:t xml:space="preserve">Low (L)</w:t>
            </w:r>
          </w:p>
        </w:tc>
        <w:tc>
          <w:tcPr/>
          <w:p>
            <w:pPr>
              <w:pStyle w:val="Compact"/>
            </w:pPr>
            <w:r>
              <w:t xml:space="preserve">Accepting/utilizing AI outputs</w:t>
            </w:r>
          </w:p>
        </w:tc>
      </w:tr>
      <w:tr>
        <w:tc>
          <w:tcPr/>
          <w:p>
            <w:pPr>
              <w:pStyle w:val="Compact"/>
            </w:pPr>
            <w:r>
              <w:t xml:space="preserve">Analyzing</w:t>
            </w:r>
          </w:p>
        </w:tc>
        <w:tc>
          <w:tcPr/>
          <w:p>
            <w:pPr>
              <w:pStyle w:val="Compact"/>
            </w:pPr>
            <w:r>
              <w:t xml:space="preserve">Mid (M)</w:t>
            </w:r>
          </w:p>
        </w:tc>
        <w:tc>
          <w:tcPr/>
          <w:p>
            <w:pPr>
              <w:pStyle w:val="Compact"/>
            </w:pPr>
            <w:r>
              <w:t xml:space="preserve">Analyzing/applying AI-generated content</w:t>
            </w:r>
          </w:p>
        </w:tc>
      </w:tr>
      <w:tr>
        <w:tc>
          <w:tcPr/>
          <w:p>
            <w:pPr>
              <w:pStyle w:val="Compact"/>
            </w:pPr>
            <w:r>
              <w:t xml:space="preserve">Evaluating, Creating</w:t>
            </w:r>
          </w:p>
        </w:tc>
        <w:tc>
          <w:tcPr/>
          <w:p>
            <w:pPr>
              <w:pStyle w:val="Compact"/>
            </w:pPr>
            <w:r>
              <w:t xml:space="preserve">High (H)</w:t>
            </w:r>
          </w:p>
        </w:tc>
        <w:tc>
          <w:tcPr/>
          <w:p>
            <w:pPr>
              <w:pStyle w:val="Compact"/>
            </w:pPr>
            <w:r>
              <w:t xml:space="preserve">Critiquing AI outputs, generating alternatives, leading debate</w:t>
            </w:r>
          </w:p>
        </w:tc>
      </w:tr>
    </w:tbl>
    <w:p>
      <w:pPr>
        <w:pStyle w:val="BodyText"/>
      </w:pPr>
      <w:r>
        <w:t xml:space="preserve">The taxonomy bridges the Phase 1 coding condition variable (</w:t>
      </w:r>
      <w:r>
        <w:rPr>
          <w:rStyle w:val="VerbatimChar"/>
        </w:rPr>
        <w:t xml:space="preserve">BLOOM_LEVEL</w:t>
      </w:r>
      <w:r>
        <w:t xml:space="preserve">) and the Phase 2b student survey (HOTS scale).</w:t>
      </w:r>
    </w:p>
    <w:p>
      <w:r>
        <w:pict>
          <v:rect style="width:0;height:1.5pt" o:hralign="center" o:hrstd="t" o:hr="t"/>
        </w:pict>
      </w:r>
    </w:p>
    <w:bookmarkEnd w:id="83"/>
    <w:bookmarkEnd w:id="84"/>
    <w:bookmarkStart w:id="90" w:name="layer-2-operational-theories-rq-specific"/>
    <w:p>
      <w:pPr>
        <w:pStyle w:val="Heading2"/>
      </w:pPr>
      <w:r>
        <w:t xml:space="preserve">Layer 2 — Operational Theories (RQ-Specific)</w:t>
      </w:r>
    </w:p>
    <w:bookmarkStart w:id="85" w:name="X5ab0cd250ba85b3717c99a1c3e0200c7d086359"/>
    <w:p>
      <w:pPr>
        <w:pStyle w:val="Heading3"/>
      </w:pPr>
      <w:r>
        <w:t xml:space="preserve">RQ1: Cross-National Patterns — Comparative Education Theory</w:t>
      </w:r>
    </w:p>
    <w:p>
      <w:pPr>
        <w:pStyle w:val="FirstParagraph"/>
      </w:pPr>
      <w:r>
        <w:rPr>
          <w:b/>
          <w:bCs/>
        </w:rPr>
        <w:t xml:space="preserve">Source:</w:t>
      </w:r>
      <w:r>
        <w:t xml:space="preserve"> </w:t>
      </w:r>
      <w:r>
        <w:t xml:space="preserve">Bray &amp; Thomas (1995) Multi-level Comparative Framework</w:t>
      </w:r>
    </w:p>
    <w:p>
      <w:pPr>
        <w:pStyle w:val="BodyText"/>
      </w:pPr>
      <w:r>
        <w:t xml:space="preserve">This theory provides the framework for explaining differences in AI–CT integration patterns across countries. It is</w:t>
      </w:r>
      <w:r>
        <w:t xml:space="preserve"> </w:t>
      </w:r>
      <w:r>
        <w:rPr>
          <w:b/>
          <w:bCs/>
        </w:rPr>
        <w:t xml:space="preserve">absent from the 55-paper SLR corpus</w:t>
      </w:r>
      <w:r>
        <w:t xml:space="preserve">, which reflects the single-country dominance of prior research (primarily US or China). Adopting this framework is itself a theoretical contribution, providing the rationale for a multi-country comparative design.</w:t>
      </w:r>
    </w:p>
    <w:p>
      <w:pPr>
        <w:pStyle w:val="Compact"/>
        <w:numPr>
          <w:ilvl w:val="0"/>
          <w:numId w:val="1058"/>
        </w:numPr>
      </w:pPr>
      <w:r>
        <w:rPr>
          <w:b/>
          <w:bCs/>
        </w:rPr>
        <w:t xml:space="preserve">Analytical dimensions:</w:t>
      </w:r>
      <w:r>
        <w:t xml:space="preserve"> </w:t>
      </w:r>
      <w:r>
        <w:t xml:space="preserve">national level (AI policy intensity, AACSB maturity), institutional level (school type, program), individual level (instructors and students)</w:t>
      </w:r>
    </w:p>
    <w:p>
      <w:pPr>
        <w:pStyle w:val="Compact"/>
        <w:numPr>
          <w:ilvl w:val="0"/>
          <w:numId w:val="1058"/>
        </w:numPr>
      </w:pPr>
      <w:r>
        <w:rPr>
          <w:b/>
          <w:bCs/>
        </w:rPr>
        <w:t xml:space="preserve">Role in QCA:</w:t>
      </w:r>
      <w:r>
        <w:t xml:space="preserve"> </w:t>
      </w:r>
      <w:r>
        <w:t xml:space="preserve">Theoretical justification for the</w:t>
      </w:r>
      <w:r>
        <w:t xml:space="preserve"> </w:t>
      </w:r>
      <w:r>
        <w:rPr>
          <w:rStyle w:val="VerbatimChar"/>
        </w:rPr>
        <w:t xml:space="preserve">COUNTRY</w:t>
      </w:r>
      <w:r>
        <w:t xml:space="preserve"> </w:t>
      </w:r>
      <w:r>
        <w:t xml:space="preserve">condition variable</w:t>
      </w:r>
    </w:p>
    <w:bookmarkEnd w:id="85"/>
    <w:bookmarkStart w:id="86" w:name="X2831744a0add4a1209b8a92ea39115cde188bdc"/>
    <w:p>
      <w:pPr>
        <w:pStyle w:val="Heading3"/>
      </w:pPr>
      <w:r>
        <w:t xml:space="preserve">RQ2: Conditions for Explicit CT Integration — fsQCA Configurational Theory</w:t>
      </w:r>
    </w:p>
    <w:p>
      <w:pPr>
        <w:pStyle w:val="FirstParagraph"/>
      </w:pPr>
      <w:r>
        <w:rPr>
          <w:b/>
          <w:bCs/>
        </w:rPr>
        <w:t xml:space="preserve">Source:</w:t>
      </w:r>
      <w:r>
        <w:t xml:space="preserve"> </w:t>
      </w:r>
      <w:r>
        <w:t xml:space="preserve">Ragin (2008)</w:t>
      </w:r>
      <w:r>
        <w:t xml:space="preserve"> </w:t>
      </w:r>
      <w:r>
        <w:rPr>
          <w:i/>
          <w:iCs/>
        </w:rPr>
        <w:t xml:space="preserve">Redesigning Social Inquiry</w:t>
      </w:r>
    </w:p>
    <w:p>
      <w:pPr>
        <w:pStyle w:val="BodyText"/>
      </w:pPr>
      <w:r>
        <w:t xml:space="preserve">This methodological theory analyzes</w:t>
      </w:r>
      <w:r>
        <w:t xml:space="preserve"> </w:t>
      </w:r>
      <w:r>
        <w:t xml:space="preserve">“what combinations of conditions lead to Explicit CT Integration.”</w:t>
      </w:r>
      <w:r>
        <w:t xml:space="preserve"> </w:t>
      </w:r>
      <w:r>
        <w:t xml:space="preserve">Only 2 papers in the SLR use fsQCA (both single-country, China). Multi-country application is a first for this research.</w:t>
      </w:r>
    </w:p>
    <w:p>
      <w:pPr>
        <w:pStyle w:val="Compact"/>
        <w:numPr>
          <w:ilvl w:val="0"/>
          <w:numId w:val="1059"/>
        </w:numPr>
      </w:pPr>
      <w:r>
        <w:rPr>
          <w:b/>
          <w:bCs/>
        </w:rPr>
        <w:t xml:space="preserve">Key concept:</w:t>
      </w:r>
      <w:r>
        <w:t xml:space="preserve"> </w:t>
      </w:r>
      <w:r>
        <w:rPr>
          <w:b/>
          <w:bCs/>
        </w:rPr>
        <w:t xml:space="preserve">Equifinality</w:t>
      </w:r>
      <w:r>
        <w:t xml:space="preserve"> </w:t>
      </w:r>
      <w:r>
        <w:t xml:space="preserve">— different condition combinations leading to the same outcome. The US, Korea, and China may reach the same level of CT integration through different pathways.</w:t>
      </w:r>
    </w:p>
    <w:p>
      <w:pPr>
        <w:pStyle w:val="Compact"/>
        <w:numPr>
          <w:ilvl w:val="0"/>
          <w:numId w:val="1059"/>
        </w:numPr>
      </w:pPr>
      <w:r>
        <w:t xml:space="preserve">Identifies sufficient condition paths and deviant cases → theoretical basis for Phase 2 sample selection</w:t>
      </w:r>
    </w:p>
    <w:bookmarkEnd w:id="86"/>
    <w:bookmarkStart w:id="87" w:name="Xd4c724a8c9661e4cdd37b0745eb1934e236b394"/>
    <w:p>
      <w:pPr>
        <w:pStyle w:val="Heading3"/>
      </w:pPr>
      <w:r>
        <w:t xml:space="preserve">RQ3: Institutional Variation in Intended–Enacted Gap — Dynamic Capabilities Theory</w:t>
      </w:r>
    </w:p>
    <w:p>
      <w:pPr>
        <w:pStyle w:val="FirstParagraph"/>
      </w:pPr>
      <w:r>
        <w:rPr>
          <w:b/>
          <w:bCs/>
        </w:rPr>
        <w:t xml:space="preserve">Source:</w:t>
      </w:r>
      <w:r>
        <w:t xml:space="preserve"> </w:t>
      </w:r>
      <w:r>
        <w:t xml:space="preserve">Teece, Pisano &amp; Shuen (1997)</w:t>
      </w:r>
    </w:p>
    <w:p>
      <w:pPr>
        <w:pStyle w:val="BodyText"/>
      </w:pPr>
      <w:r>
        <w:t xml:space="preserve">Why do some schools show a large gap between Intended (documents) and Enacted (actual teaching) curricula, while others do not? An institution’s</w:t>
      </w:r>
      <w:r>
        <w:t xml:space="preserve"> </w:t>
      </w:r>
      <w:r>
        <w:rPr>
          <w:b/>
          <w:bCs/>
        </w:rPr>
        <w:t xml:space="preserve">dynamic capabilities</w:t>
      </w:r>
      <w:r>
        <w:t xml:space="preserve"> </w:t>
      </w:r>
      <w:r>
        <w:t xml:space="preserve">(sensing, seizing, reconfiguring) determine the size of this gap.</w:t>
      </w:r>
    </w:p>
    <w:p>
      <w:pPr>
        <w:pStyle w:val="Compact"/>
        <w:numPr>
          <w:ilvl w:val="0"/>
          <w:numId w:val="1060"/>
        </w:numPr>
      </w:pPr>
      <w:r>
        <w:t xml:space="preserve">SLR frequency: 1 paper (Gong et al., 2025)</w:t>
      </w:r>
    </w:p>
    <w:p>
      <w:pPr>
        <w:pStyle w:val="Compact"/>
        <w:numPr>
          <w:ilvl w:val="0"/>
          <w:numId w:val="1060"/>
        </w:numPr>
      </w:pPr>
      <w:r>
        <w:t xml:space="preserve">Can be used as a coding frame for Phase 2a interviews: does the instructor have the capacity to change behavior?</w:t>
      </w:r>
    </w:p>
    <w:bookmarkEnd w:id="87"/>
    <w:bookmarkStart w:id="88" w:name="Xef8df660134e524ec328896f7bc053cb42fbca4"/>
    <w:p>
      <w:pPr>
        <w:pStyle w:val="Heading3"/>
      </w:pPr>
      <w:r>
        <w:t xml:space="preserve">RQ4: Instructor Pedagogical Intention — Theory of Planned Behavior (TPB)</w:t>
      </w:r>
    </w:p>
    <w:p>
      <w:pPr>
        <w:pStyle w:val="FirstParagraph"/>
      </w:pPr>
      <w:r>
        <w:rPr>
          <w:b/>
          <w:bCs/>
        </w:rPr>
        <w:t xml:space="preserve">Source:</w:t>
      </w:r>
      <w:r>
        <w:t xml:space="preserve"> </w:t>
      </w:r>
      <w:r>
        <w:t xml:space="preserve">Ajzen (1991)</w:t>
      </w:r>
    </w:p>
    <w:p>
      <w:pPr>
        <w:pStyle w:val="BodyText"/>
      </w:pPr>
      <w:r>
        <w:t xml:space="preserve">TPB is the standard model for predicting intentional behavior — in this case, an instructor’s deliberate decision to incorporate AI–CT integration into the curriculum. SLR frequency: 2 papers (including Nowinski et al., 2025).</w:t>
      </w:r>
    </w:p>
    <w:p>
      <w:pPr>
        <w:pStyle w:val="Compact"/>
        <w:numPr>
          <w:ilvl w:val="0"/>
          <w:numId w:val="1061"/>
        </w:numPr>
      </w:pPr>
      <w:r>
        <w:rPr>
          <w:b/>
          <w:bCs/>
        </w:rPr>
        <w:t xml:space="preserve">Components:</w:t>
      </w:r>
      <w:r>
        <w:t xml:space="preserve"> </w:t>
      </w:r>
      <w:r>
        <w:t xml:space="preserve">Attitude + Subjective Norm + Perceived Behavioral Control → Behavioral Intention</w:t>
      </w:r>
    </w:p>
    <w:p>
      <w:pPr>
        <w:pStyle w:val="Compact"/>
        <w:numPr>
          <w:ilvl w:val="0"/>
          <w:numId w:val="1061"/>
        </w:numPr>
      </w:pPr>
      <w:r>
        <w:t xml:space="preserve">Directly applicable as a structuring tool for Phase 2a interviews:</w:t>
      </w:r>
      <w:r>
        <w:t xml:space="preserve"> </w:t>
      </w:r>
      <w:r>
        <w:t xml:space="preserve">“Why does this instructor explicitly teach CT (or not)?”</w:t>
      </w:r>
    </w:p>
    <w:bookmarkEnd w:id="88"/>
    <w:bookmarkStart w:id="89" w:name="Xe0fb20142fa9ea3194bbe37dad3891de3d12b9d"/>
    <w:p>
      <w:pPr>
        <w:pStyle w:val="Heading3"/>
      </w:pPr>
      <w:r>
        <w:t xml:space="preserve">RQ5: Student CT Perception (Achieved) — TAM + SDT</w:t>
      </w:r>
    </w:p>
    <w:p>
      <w:pPr>
        <w:pStyle w:val="FirstParagraph"/>
      </w:pPr>
      <w:r>
        <w:rPr>
          <w:b/>
          <w:bCs/>
        </w:rPr>
        <w:t xml:space="preserve">Sources:</w:t>
      </w:r>
      <w:r>
        <w:t xml:space="preserve"> </w:t>
      </w:r>
      <w:r>
        <w:t xml:space="preserve">Davis (1989) TAM; Ryan &amp; Deci (2000) SDT</w:t>
      </w:r>
    </w:p>
    <w:p>
      <w:pPr>
        <w:pStyle w:val="BodyText"/>
      </w:pPr>
      <w:r>
        <w:t xml:space="preserve">Two complementary theories for measuring student-level AI–CT perception and learning outcomes.</w:t>
      </w:r>
    </w:p>
    <w:tbl>
      <w:tblPr>
        <w:tblStyle w:val="Table"/>
        <w:tblW w:type="pct" w:w="5000"/>
        <w:tblLayout w:type="fixed"/>
        <w:tblLook w:firstRow="1" w:lastRow="0" w:firstColumn="0" w:lastColumn="0" w:noHBand="0" w:noVBand="0" w:val="0020"/>
      </w:tblPr>
      <w:tblGrid>
        <w:gridCol w:w="2262"/>
        <w:gridCol w:w="1697"/>
        <w:gridCol w:w="3960"/>
      </w:tblGrid>
      <w:tr>
        <w:trPr>
          <w:tblHeader w:val="on"/>
        </w:trPr>
        <w:tc>
          <w:tcPr/>
          <w:p>
            <w:pPr>
              <w:pStyle w:val="Compact"/>
            </w:pPr>
            <w:r>
              <w:t xml:space="preserve">Theory</w:t>
            </w:r>
          </w:p>
        </w:tc>
        <w:tc>
          <w:tcPr/>
          <w:p>
            <w:pPr>
              <w:pStyle w:val="Compact"/>
            </w:pPr>
            <w:r>
              <w:t xml:space="preserve">Role</w:t>
            </w:r>
          </w:p>
        </w:tc>
        <w:tc>
          <w:tcPr/>
          <w:p>
            <w:pPr>
              <w:pStyle w:val="Compact"/>
            </w:pPr>
            <w:r>
              <w:t xml:space="preserve">SLR Frequency</w:t>
            </w:r>
          </w:p>
        </w:tc>
      </w:tr>
      <w:tr>
        <w:tc>
          <w:tcPr/>
          <w:p>
            <w:pPr>
              <w:pStyle w:val="Compact"/>
            </w:pPr>
            <w:r>
              <w:rPr>
                <w:b/>
                <w:bCs/>
              </w:rPr>
              <w:t xml:space="preserve">TAM</w:t>
            </w:r>
            <w:r>
              <w:t xml:space="preserve"> </w:t>
            </w:r>
            <w:r>
              <w:t xml:space="preserve">(Technology Acceptance Model)</w:t>
            </w:r>
          </w:p>
        </w:tc>
        <w:tc>
          <w:tcPr/>
          <w:p>
            <w:pPr>
              <w:pStyle w:val="Compact"/>
            </w:pPr>
            <w:r>
              <w:t xml:space="preserve">Pathway from AI tool acceptance to CT utilization</w:t>
            </w:r>
          </w:p>
        </w:tc>
        <w:tc>
          <w:tcPr/>
          <w:p>
            <w:pPr>
              <w:pStyle w:val="Compact"/>
            </w:pPr>
            <w:r>
              <w:t xml:space="preserve">4 papers</w:t>
            </w:r>
          </w:p>
        </w:tc>
      </w:tr>
      <w:tr>
        <w:tc>
          <w:tcPr/>
          <w:p>
            <w:pPr>
              <w:pStyle w:val="Compact"/>
            </w:pPr>
            <w:r>
              <w:rPr>
                <w:b/>
                <w:bCs/>
              </w:rPr>
              <w:t xml:space="preserve">SDT</w:t>
            </w:r>
            <w:r>
              <w:t xml:space="preserve"> </w:t>
            </w:r>
            <w:r>
              <w:t xml:space="preserve">(Self-Determination Theory)</w:t>
            </w:r>
          </w:p>
        </w:tc>
        <w:tc>
          <w:tcPr/>
          <w:p>
            <w:pPr>
              <w:pStyle w:val="Compact"/>
            </w:pPr>
            <w:r>
              <w:t xml:space="preserve">Intrinsic motivation (autonomy, competence, relatedness) mediates HOTS attainment</w:t>
            </w:r>
          </w:p>
        </w:tc>
        <w:tc>
          <w:tcPr/>
          <w:p>
            <w:pPr>
              <w:pStyle w:val="Compact"/>
            </w:pPr>
            <w:r>
              <w:t xml:space="preserve">3 papers</w:t>
            </w:r>
          </w:p>
        </w:tc>
      </w:tr>
    </w:tbl>
    <w:p>
      <w:pPr>
        <w:pStyle w:val="Compact"/>
        <w:numPr>
          <w:ilvl w:val="0"/>
          <w:numId w:val="1062"/>
        </w:numPr>
      </w:pPr>
      <w:r>
        <w:t xml:space="preserve">Provides the theoretical basis for Phase 2b survey scale construction</w:t>
      </w:r>
    </w:p>
    <w:p>
      <w:pPr>
        <w:pStyle w:val="Compact"/>
        <w:numPr>
          <w:ilvl w:val="0"/>
          <w:numId w:val="1062"/>
        </w:numPr>
      </w:pPr>
      <w:r>
        <w:t xml:space="preserve">Cross-national comparison: cultural differences in autonomy and competence may be reflected in CT perception differences</w:t>
      </w:r>
    </w:p>
    <w:p>
      <w:r>
        <w:pict>
          <v:rect style="width:0;height:1.5pt" o:hralign="center" o:hrstd="t" o:hr="t"/>
        </w:pict>
      </w:r>
    </w:p>
    <w:bookmarkEnd w:id="89"/>
    <w:bookmarkEnd w:id="90"/>
    <w:bookmarkStart w:id="93" w:name="X5913bd8ef2ccc65fc5b2f89012bf844dbf3dbcd"/>
    <w:p>
      <w:pPr>
        <w:pStyle w:val="Heading2"/>
      </w:pPr>
      <w:r>
        <w:t xml:space="preserve">Background Contextual Theories (Supplementary)</w:t>
      </w:r>
    </w:p>
    <w:bookmarkStart w:id="91" w:name="social-construction-of-technology-scot"/>
    <w:p>
      <w:pPr>
        <w:pStyle w:val="Heading3"/>
      </w:pPr>
      <w:r>
        <w:t xml:space="preserve">Social Construction of Technology (SCOT)</w:t>
      </w:r>
    </w:p>
    <w:p>
      <w:pPr>
        <w:pStyle w:val="FirstParagraph"/>
      </w:pPr>
      <w:r>
        <w:rPr>
          <w:b/>
          <w:bCs/>
        </w:rPr>
        <w:t xml:space="preserve">Source:</w:t>
      </w:r>
      <w:r>
        <w:t xml:space="preserve"> </w:t>
      </w:r>
      <w:r>
        <w:t xml:space="preserve">Bijker, Hughes &amp; Pinch (1987); Gupta et al. (2024)</w:t>
      </w:r>
    </w:p>
    <w:p>
      <w:pPr>
        <w:pStyle w:val="BodyText"/>
      </w:pPr>
      <w:r>
        <w:t xml:space="preserve">Explains why the same AI technology is educationally interpreted differently across countries. Supplements the socio-cultural explanation of national-level pathway differences.</w:t>
      </w:r>
    </w:p>
    <w:bookmarkEnd w:id="91"/>
    <w:bookmarkStart w:id="92" w:name="X7a0e6ca7e1ca880e8d3855c649caeffd7181aa8"/>
    <w:p>
      <w:pPr>
        <w:pStyle w:val="Heading3"/>
      </w:pPr>
      <w:r>
        <w:t xml:space="preserve">Dynamic Capabilities (National System Level)</w:t>
      </w:r>
    </w:p>
    <w:p>
      <w:pPr>
        <w:pStyle w:val="FirstParagraph"/>
      </w:pPr>
      <w:r>
        <w:t xml:space="preserve">Applies Dynamic Capabilities to national AI education policy capacity. Supplements theoretical description of US–Korea–China policy maturity differences.</w:t>
      </w:r>
    </w:p>
    <w:p>
      <w:r>
        <w:pict>
          <v:rect style="width:0;height:1.5pt" o:hralign="center" o:hrstd="t" o:hr="t"/>
        </w:pict>
      </w:r>
    </w:p>
    <w:bookmarkEnd w:id="92"/>
    <w:bookmarkEnd w:id="93"/>
    <w:bookmarkStart w:id="94" w:name="defense-logic"/>
    <w:p>
      <w:pPr>
        <w:pStyle w:val="Heading2"/>
      </w:pPr>
      <w:r>
        <w:t xml:space="preserve">Defense Logic</w:t>
      </w:r>
    </w:p>
    <w:p>
      <w:pPr>
        <w:pStyle w:val="FirstParagraph"/>
      </w:pPr>
      <w:r>
        <w:rPr>
          <w:b/>
          <w:bCs/>
        </w:rPr>
        <w:t xml:space="preserve">Q:</w:t>
      </w:r>
      <w:r>
        <w:rPr>
          <w:b/>
          <w:bCs/>
        </w:rPr>
        <w:t xml:space="preserve"> </w:t>
      </w:r>
      <w:r>
        <w:rPr>
          <w:b/>
          <w:bCs/>
        </w:rPr>
        <w:t xml:space="preserve">“Why so many theories?”</w:t>
      </w:r>
    </w:p>
    <w:p>
      <w:pPr>
        <w:pStyle w:val="BodyText"/>
      </w:pPr>
      <w:r>
        <w:t xml:space="preserve">This study analyzes at three distinct levels: national (RQ1–2), school (RQ3), and individual (RQ4–5). Because different mechanisms operate at each level, level-specific theories are required. The IEA Framework and Bloom’s Taxonomy provide the integrative macro structure; the remaining theories operate only at their respective levels.</w:t>
      </w:r>
    </w:p>
    <w:p>
      <w:pPr>
        <w:pStyle w:val="BodyText"/>
      </w:pPr>
      <w:r>
        <w:rPr>
          <w:b/>
          <w:bCs/>
        </w:rPr>
        <w:t xml:space="preserve">Q:</w:t>
      </w:r>
      <w:r>
        <w:rPr>
          <w:b/>
          <w:bCs/>
        </w:rPr>
        <w:t xml:space="preserve"> </w:t>
      </w:r>
      <w:r>
        <w:rPr>
          <w:b/>
          <w:bCs/>
        </w:rPr>
        <w:t xml:space="preserve">“Why isn’t the IEA Framework a mainstream theory?”</w:t>
      </w:r>
    </w:p>
    <w:p>
      <w:pPr>
        <w:pStyle w:val="BodyText"/>
      </w:pPr>
      <w:r>
        <w:t xml:space="preserve">Prior literature (55 papers) focused exclusively on Intended Curriculum analysis and therefore had no need for the IEA Framework. This study is the first to include Enacted and Achieved layers in an AACSB-based design; adopting this framework is itself the theoretical contribution.</w:t>
      </w:r>
    </w:p>
    <w:p>
      <w:pPr>
        <w:pStyle w:val="BodyText"/>
      </w:pPr>
      <w:r>
        <w:rPr>
          <w:b/>
          <w:bCs/>
        </w:rPr>
        <w:t xml:space="preserve">Q:</w:t>
      </w:r>
      <w:r>
        <w:rPr>
          <w:b/>
          <w:bCs/>
        </w:rPr>
        <w:t xml:space="preserve"> </w:t>
      </w:r>
      <w:r>
        <w:rPr>
          <w:b/>
          <w:bCs/>
        </w:rPr>
        <w:t xml:space="preserve">“Can Comparative Education Theory be justified if it is absent from the literature?”</w:t>
      </w:r>
    </w:p>
    <w:p>
      <w:pPr>
        <w:pStyle w:val="BodyText"/>
      </w:pPr>
      <w:r>
        <w:t xml:space="preserve">Its absence from the literature</w:t>
      </w:r>
      <w:r>
        <w:t xml:space="preserve"> </w:t>
      </w:r>
      <w:r>
        <w:rPr>
          <w:i/>
          <w:iCs/>
        </w:rPr>
        <w:t xml:space="preserve">strengthens</w:t>
      </w:r>
      <w:r>
        <w:t xml:space="preserve"> </w:t>
      </w:r>
      <w:r>
        <w:t xml:space="preserve">the case for adopting it. Designing a multi-country comparative study without a comparative education theory framework would actually weaken the methodological justification.</w:t>
      </w:r>
    </w:p>
    <w:p>
      <w:r>
        <w:pict>
          <v:rect style="width:0;height:1.5pt" o:hralign="center" o:hrstd="t" o:hr="t"/>
        </w:pict>
      </w:r>
    </w:p>
    <w:bookmarkEnd w:id="94"/>
    <w:bookmarkStart w:id="95" w:name="theoryrqmeasurement-mapping"/>
    <w:p>
      <w:pPr>
        <w:pStyle w:val="Heading2"/>
      </w:pPr>
      <w:r>
        <w:t xml:space="preserve">Theory–RQ–Measurement Mapping</w:t>
      </w:r>
    </w:p>
    <w:tbl>
      <w:tblPr>
        <w:tblStyle w:val="Table"/>
        <w:tblW w:type="pct" w:w="5000"/>
        <w:tblLayout w:type="fixed"/>
        <w:tblLook w:firstRow="1" w:lastRow="0" w:firstColumn="0" w:lastColumn="0" w:noHBand="0" w:noVBand="0" w:val="0020"/>
      </w:tblPr>
      <w:tblGrid>
        <w:gridCol w:w="880"/>
        <w:gridCol w:w="2640"/>
        <w:gridCol w:w="1540"/>
        <w:gridCol w:w="2860"/>
      </w:tblGrid>
      <w:tr>
        <w:trPr>
          <w:tblHeader w:val="on"/>
        </w:trPr>
        <w:tc>
          <w:tcPr/>
          <w:p>
            <w:pPr>
              <w:pStyle w:val="Compact"/>
            </w:pPr>
            <w:r>
              <w:t xml:space="preserve">RQ</w:t>
            </w:r>
          </w:p>
        </w:tc>
        <w:tc>
          <w:tcPr/>
          <w:p>
            <w:pPr>
              <w:pStyle w:val="Compact"/>
            </w:pPr>
            <w:r>
              <w:t xml:space="preserve">Core Theory</w:t>
            </w:r>
          </w:p>
        </w:tc>
        <w:tc>
          <w:tcPr/>
          <w:p>
            <w:pPr>
              <w:pStyle w:val="Compact"/>
            </w:pPr>
            <w:r>
              <w:t xml:space="preserve">Phase</w:t>
            </w:r>
          </w:p>
        </w:tc>
        <w:tc>
          <w:tcPr/>
          <w:p>
            <w:pPr>
              <w:pStyle w:val="Compact"/>
            </w:pPr>
            <w:r>
              <w:t xml:space="preserve">Measurement</w:t>
            </w:r>
          </w:p>
        </w:tc>
      </w:tr>
      <w:tr>
        <w:tc>
          <w:tcPr/>
          <w:p>
            <w:pPr>
              <w:pStyle w:val="Compact"/>
            </w:pPr>
            <w:r>
              <w:t xml:space="preserve">RQ1: AI–CT integration patterns by country</w:t>
            </w:r>
          </w:p>
        </w:tc>
        <w:tc>
          <w:tcPr/>
          <w:p>
            <w:pPr>
              <w:pStyle w:val="Compact"/>
            </w:pPr>
            <w:r>
              <w:t xml:space="preserve">Bloom’s Taxonomy + Comparative Education Theory</w:t>
            </w:r>
          </w:p>
        </w:tc>
        <w:tc>
          <w:tcPr/>
          <w:p>
            <w:pPr>
              <w:pStyle w:val="Compact"/>
            </w:pPr>
            <w:r>
              <w:t xml:space="preserve">Phase 1</w:t>
            </w:r>
          </w:p>
        </w:tc>
        <w:tc>
          <w:tcPr/>
          <w:p>
            <w:pPr>
              <w:pStyle w:val="Compact"/>
            </w:pPr>
            <w:r>
              <w:t xml:space="preserve">Document coding, cross-national cluster comparison</w:t>
            </w:r>
          </w:p>
        </w:tc>
      </w:tr>
      <w:tr>
        <w:tc>
          <w:tcPr/>
          <w:p>
            <w:pPr>
              <w:pStyle w:val="Compact"/>
            </w:pPr>
            <w:r>
              <w:t xml:space="preserve">RQ2: Condition combinations for Explicit CT integration</w:t>
            </w:r>
          </w:p>
        </w:tc>
        <w:tc>
          <w:tcPr/>
          <w:p>
            <w:pPr>
              <w:pStyle w:val="Compact"/>
            </w:pPr>
            <w:r>
              <w:t xml:space="preserve">fsQCA Configurational Theory</w:t>
            </w:r>
          </w:p>
        </w:tc>
        <w:tc>
          <w:tcPr/>
          <w:p>
            <w:pPr>
              <w:pStyle w:val="Compact"/>
            </w:pPr>
            <w:r>
              <w:t xml:space="preserve">Phase 1</w:t>
            </w:r>
          </w:p>
        </w:tc>
        <w:tc>
          <w:tcPr/>
          <w:p>
            <w:pPr>
              <w:pStyle w:val="Compact"/>
            </w:pPr>
            <w:r>
              <w:t xml:space="preserve">QCA with 6 condition variables</w:t>
            </w:r>
          </w:p>
        </w:tc>
      </w:tr>
      <w:tr>
        <w:tc>
          <w:tcPr/>
          <w:p>
            <w:pPr>
              <w:pStyle w:val="Compact"/>
            </w:pPr>
            <w:r>
              <w:t xml:space="preserve">RQ3: Intended–Enacted gap</w:t>
            </w:r>
          </w:p>
        </w:tc>
        <w:tc>
          <w:tcPr/>
          <w:p>
            <w:pPr>
              <w:pStyle w:val="Compact"/>
            </w:pPr>
            <w:r>
              <w:t xml:space="preserve">IEA Framework + Dynamic Capabilities</w:t>
            </w:r>
          </w:p>
        </w:tc>
        <w:tc>
          <w:tcPr/>
          <w:p>
            <w:pPr>
              <w:pStyle w:val="Compact"/>
            </w:pPr>
            <w:r>
              <w:t xml:space="preserve">Phase 2a</w:t>
            </w:r>
          </w:p>
        </w:tc>
        <w:tc>
          <w:tcPr/>
          <w:p>
            <w:pPr>
              <w:pStyle w:val="Compact"/>
            </w:pPr>
            <w:r>
              <w:t xml:space="preserve">Instructor interviews + triangulation</w:t>
            </w:r>
          </w:p>
        </w:tc>
      </w:tr>
      <w:tr>
        <w:tc>
          <w:tcPr/>
          <w:p>
            <w:pPr>
              <w:pStyle w:val="Compact"/>
            </w:pPr>
            <w:r>
              <w:t xml:space="preserve">RQ4: Instructor intention mechanisms</w:t>
            </w:r>
          </w:p>
        </w:tc>
        <w:tc>
          <w:tcPr/>
          <w:p>
            <w:pPr>
              <w:pStyle w:val="Compact"/>
            </w:pPr>
            <w:r>
              <w:t xml:space="preserve">TPB</w:t>
            </w:r>
          </w:p>
        </w:tc>
        <w:tc>
          <w:tcPr/>
          <w:p>
            <w:pPr>
              <w:pStyle w:val="Compact"/>
            </w:pPr>
            <w:r>
              <w:t xml:space="preserve">Phase 2a</w:t>
            </w:r>
          </w:p>
        </w:tc>
        <w:tc>
          <w:tcPr/>
          <w:p>
            <w:pPr>
              <w:pStyle w:val="Compact"/>
            </w:pPr>
            <w:r>
              <w:t xml:space="preserve">Interview coding (attitude, norm, PBC)</w:t>
            </w:r>
          </w:p>
        </w:tc>
      </w:tr>
      <w:tr>
        <w:tc>
          <w:tcPr/>
          <w:p>
            <w:pPr>
              <w:pStyle w:val="Compact"/>
            </w:pPr>
            <w:r>
              <w:t xml:space="preserve">RQ5: Student CT perception (cross-national)</w:t>
            </w:r>
          </w:p>
        </w:tc>
        <w:tc>
          <w:tcPr/>
          <w:p>
            <w:pPr>
              <w:pStyle w:val="Compact"/>
            </w:pPr>
            <w:r>
              <w:t xml:space="preserve">IEA Framework (Achieved) + TAM + SDT</w:t>
            </w:r>
          </w:p>
        </w:tc>
        <w:tc>
          <w:tcPr/>
          <w:p>
            <w:pPr>
              <w:pStyle w:val="Compact"/>
            </w:pPr>
            <w:r>
              <w:t xml:space="preserve">Phase 2b</w:t>
            </w:r>
          </w:p>
        </w:tc>
        <w:tc>
          <w:tcPr/>
          <w:p>
            <w:pPr>
              <w:pStyle w:val="Compact"/>
            </w:pPr>
            <w:r>
              <w:t xml:space="preserve">Student survey (Likert + HOTS scale)</w:t>
            </w:r>
          </w:p>
        </w:tc>
      </w:tr>
    </w:tbl>
    <w:p>
      <w:r>
        <w:pict>
          <v:rect style="width:0;height:1.5pt" o:hralign="center" o:hrstd="t" o:hr="t"/>
        </w:pict>
      </w:r>
    </w:p>
    <w:bookmarkEnd w:id="95"/>
    <w:bookmarkStart w:id="96" w:name="references"/>
    <w:p>
      <w:pPr>
        <w:pStyle w:val="Heading2"/>
      </w:pPr>
      <w:r>
        <w:t xml:space="preserve">References</w:t>
      </w:r>
    </w:p>
    <w:p>
      <w:pPr>
        <w:pStyle w:val="Compact"/>
        <w:numPr>
          <w:ilvl w:val="0"/>
          <w:numId w:val="1063"/>
        </w:numPr>
      </w:pPr>
      <w:r>
        <w:t xml:space="preserve">Goodlad, J. I. (1979).</w:t>
      </w:r>
      <w:r>
        <w:t xml:space="preserve"> </w:t>
      </w:r>
      <w:r>
        <w:rPr>
          <w:i/>
          <w:iCs/>
        </w:rPr>
        <w:t xml:space="preserve">Curriculum inquiry: The study of curriculum practice</w:t>
      </w:r>
      <w:r>
        <w:t xml:space="preserve">. McGraw-Hill.</w:t>
      </w:r>
    </w:p>
    <w:p>
      <w:pPr>
        <w:pStyle w:val="Compact"/>
        <w:numPr>
          <w:ilvl w:val="0"/>
          <w:numId w:val="1063"/>
        </w:numPr>
      </w:pPr>
      <w:r>
        <w:t xml:space="preserve">Van den Akker, J. (2003). Curriculum perspectives: An introduction. In</w:t>
      </w:r>
      <w:r>
        <w:t xml:space="preserve"> </w:t>
      </w:r>
      <w:r>
        <w:rPr>
          <w:i/>
          <w:iCs/>
        </w:rPr>
        <w:t xml:space="preserve">Curriculum landscapes and trends</w:t>
      </w:r>
      <w:r>
        <w:t xml:space="preserve"> </w:t>
      </w:r>
      <w:r>
        <w:t xml:space="preserve">(pp. 1–10). Springer.</w:t>
      </w:r>
    </w:p>
    <w:p>
      <w:pPr>
        <w:pStyle w:val="Compact"/>
        <w:numPr>
          <w:ilvl w:val="0"/>
          <w:numId w:val="1063"/>
        </w:numPr>
      </w:pPr>
      <w:r>
        <w:t xml:space="preserve">Anderson, L. W., &amp; Krathwohl, D. R. (2001).</w:t>
      </w:r>
      <w:r>
        <w:t xml:space="preserve"> </w:t>
      </w:r>
      <w:r>
        <w:rPr>
          <w:i/>
          <w:iCs/>
        </w:rPr>
        <w:t xml:space="preserve">A taxonomy for learning, teaching, and assessing</w:t>
      </w:r>
      <w:r>
        <w:t xml:space="preserve">. Longman.</w:t>
      </w:r>
    </w:p>
    <w:p>
      <w:pPr>
        <w:pStyle w:val="Compact"/>
        <w:numPr>
          <w:ilvl w:val="0"/>
          <w:numId w:val="1063"/>
        </w:numPr>
      </w:pPr>
      <w:r>
        <w:t xml:space="preserve">Bray, M., &amp; Thomas, R. M. (1995). Levels of comparison in educational studies.</w:t>
      </w:r>
      <w:r>
        <w:t xml:space="preserve"> </w:t>
      </w:r>
      <w:r>
        <w:rPr>
          <w:i/>
          <w:iCs/>
        </w:rPr>
        <w:t xml:space="preserve">Harvard Educational Review, 65</w:t>
      </w:r>
      <w:r>
        <w:t xml:space="preserve">(3), 472–490.</w:t>
      </w:r>
    </w:p>
    <w:p>
      <w:pPr>
        <w:pStyle w:val="Compact"/>
        <w:numPr>
          <w:ilvl w:val="0"/>
          <w:numId w:val="1063"/>
        </w:numPr>
      </w:pPr>
      <w:r>
        <w:t xml:space="preserve">Ragin, C. C. (2008).</w:t>
      </w:r>
      <w:r>
        <w:t xml:space="preserve"> </w:t>
      </w:r>
      <w:r>
        <w:rPr>
          <w:i/>
          <w:iCs/>
        </w:rPr>
        <w:t xml:space="preserve">Redesigning social inquiry</w:t>
      </w:r>
      <w:r>
        <w:t xml:space="preserve">. University of Chicago Press.</w:t>
      </w:r>
    </w:p>
    <w:p>
      <w:pPr>
        <w:pStyle w:val="Compact"/>
        <w:numPr>
          <w:ilvl w:val="0"/>
          <w:numId w:val="1063"/>
        </w:numPr>
      </w:pPr>
      <w:r>
        <w:t xml:space="preserve">Ajzen, I. (1991). The theory of planned behavior.</w:t>
      </w:r>
      <w:r>
        <w:t xml:space="preserve"> </w:t>
      </w:r>
      <w:r>
        <w:rPr>
          <w:i/>
          <w:iCs/>
        </w:rPr>
        <w:t xml:space="preserve">Organizational Behavior and Human Decision Processes, 50</w:t>
      </w:r>
      <w:r>
        <w:t xml:space="preserve">(2), 179–211.</w:t>
      </w:r>
    </w:p>
    <w:p>
      <w:pPr>
        <w:pStyle w:val="Compact"/>
        <w:numPr>
          <w:ilvl w:val="0"/>
          <w:numId w:val="1063"/>
        </w:numPr>
      </w:pPr>
      <w:r>
        <w:t xml:space="preserve">Davis, F. D. (1989). Perceived usefulness, perceived ease of use, and user acceptance of information technology.</w:t>
      </w:r>
      <w:r>
        <w:t xml:space="preserve"> </w:t>
      </w:r>
      <w:r>
        <w:rPr>
          <w:i/>
          <w:iCs/>
        </w:rPr>
        <w:t xml:space="preserve">MIS Quarterly, 13</w:t>
      </w:r>
      <w:r>
        <w:t xml:space="preserve">(3), 319–340.</w:t>
      </w:r>
    </w:p>
    <w:p>
      <w:pPr>
        <w:pStyle w:val="Compact"/>
        <w:numPr>
          <w:ilvl w:val="0"/>
          <w:numId w:val="1063"/>
        </w:numPr>
      </w:pPr>
      <w:r>
        <w:t xml:space="preserve">Ryan, R. M., &amp; Deci, E. L. (2000). Self-determination theory and the facilitation of intrinsic motivation.</w:t>
      </w:r>
      <w:r>
        <w:t xml:space="preserve"> </w:t>
      </w:r>
      <w:r>
        <w:rPr>
          <w:i/>
          <w:iCs/>
        </w:rPr>
        <w:t xml:space="preserve">American Psychologist, 55</w:t>
      </w:r>
      <w:r>
        <w:t xml:space="preserve">(1), 68–78.</w:t>
      </w:r>
    </w:p>
    <w:p>
      <w:pPr>
        <w:pStyle w:val="Compact"/>
        <w:numPr>
          <w:ilvl w:val="0"/>
          <w:numId w:val="1063"/>
        </w:numPr>
      </w:pPr>
      <w:r>
        <w:t xml:space="preserve">Teece, D. J., Pisano, G., &amp; Shuen, A. (1997). Dynamic capabilities and strategic management.</w:t>
      </w:r>
      <w:r>
        <w:t xml:space="preserve"> </w:t>
      </w:r>
      <w:r>
        <w:rPr>
          <w:i/>
          <w:iCs/>
        </w:rPr>
        <w:t xml:space="preserve">Strategic Management Journal, 18</w:t>
      </w:r>
      <w:r>
        <w:t xml:space="preserve">(7), 509–533.</w:t>
      </w:r>
    </w:p>
    <w:p>
      <w:pPr>
        <w:pStyle w:val="Compact"/>
        <w:numPr>
          <w:ilvl w:val="0"/>
          <w:numId w:val="1063"/>
        </w:numPr>
      </w:pPr>
      <w:r>
        <w:t xml:space="preserve">Hwang, T., Park, B., Kim, H., &amp; Kim, S. (2025). AI and critical thinking in business education: A first mapping of AACSB schools in the USA.</w:t>
      </w:r>
      <w:r>
        <w:t xml:space="preserve"> </w:t>
      </w:r>
      <w:r>
        <w:rPr>
          <w:i/>
          <w:iCs/>
        </w:rPr>
        <w:t xml:space="preserve">Journal of Business and Management Cases</w:t>
      </w:r>
      <w:r>
        <w:t xml:space="preserve">.</w:t>
      </w:r>
    </w:p>
    <w:bookmarkEnd w:id="96"/>
    <w:bookmarkEnd w:id="97"/>
    <w:bookmarkStart w:id="127" w:name="methodology"/>
    <w:p>
      <w:pPr>
        <w:pStyle w:val="Heading1"/>
      </w:pPr>
      <w:r>
        <w:t xml:space="preserve">Methodology</w:t>
      </w:r>
    </w:p>
    <w:p>
      <w:pPr>
        <w:pStyle w:val="FirstParagraph"/>
      </w:pPr>
      <w:r>
        <w:t xml:space="preserve">This study employs a</w:t>
      </w:r>
      <w:r>
        <w:t xml:space="preserve"> </w:t>
      </w:r>
      <w:r>
        <w:rPr>
          <w:b/>
          <w:bCs/>
        </w:rPr>
        <w:t xml:space="preserve">Sequential Explanatory Mixed Methods Design</w:t>
      </w:r>
      <w:r>
        <w:t xml:space="preserve"> </w:t>
      </w:r>
      <w:r>
        <w:t xml:space="preserve">(Creswell, 2003), built as an extension of Hwang et al. (2025). Phase 1 discovers patterns in Intended Curriculum across three countries; Phase 2 explains those patterns by examining Enacted and Achieved Curriculum through qualitative and quantitative methods.</w:t>
      </w:r>
    </w:p>
    <w:p>
      <w:pPr>
        <w:pStyle w:val="SourceCode"/>
      </w:pPr>
      <w:r>
        <w:rPr>
          <w:rStyle w:val="VerbatimChar"/>
        </w:rPr>
        <w:t xml:space="preserve">Phase 1 (QUAN/QUAL)             →          Phase 2 (QUAL + QUAN)</w:t>
      </w:r>
      <w:r>
        <w:br/>
      </w:r>
      <w:r>
        <w:rPr>
          <w:rStyle w:val="VerbatimChar"/>
        </w:rPr>
        <w:t xml:space="preserve">Intended Curriculum                        Enacted + Achieved</w:t>
      </w:r>
      <w:r>
        <w:br/>
      </w:r>
      <w:r>
        <w:rPr>
          <w:rStyle w:val="VerbatimChar"/>
        </w:rPr>
        <w:t xml:space="preserve">Document coding + QCA                      Interviews + Surveys</w:t>
      </w:r>
      <w:r>
        <w:br/>
      </w:r>
      <w:r>
        <w:rPr>
          <w:rStyle w:val="VerbatimChar"/>
        </w:rPr>
        <w:t xml:space="preserve">"What are the patterns?"                   "Why those patterns?"</w:t>
      </w:r>
      <w:r>
        <w:br/>
      </w:r>
      <w:r>
        <w:rPr>
          <w:rStyle w:val="VerbatimChar"/>
        </w:rPr>
        <w:t xml:space="preserve">Full sample (~80 schools)                  Purposive sub-sample (~15–30 schools)</w:t>
      </w:r>
    </w:p>
    <w:p>
      <w:r>
        <w:pict>
          <v:rect style="width:0;height:1.5pt" o:hralign="center" o:hrstd="t" o:hr="t"/>
        </w:pict>
      </w:r>
    </w:p>
    <w:bookmarkStart w:id="100" w:name="design-rationale"/>
    <w:p>
      <w:pPr>
        <w:pStyle w:val="Heading2"/>
      </w:pPr>
      <w:r>
        <w:t xml:space="preserve">Design Rationale</w:t>
      </w:r>
    </w:p>
    <w:bookmarkStart w:id="98" w:name="why-a-two-phase-design"/>
    <w:p>
      <w:pPr>
        <w:pStyle w:val="Heading3"/>
      </w:pPr>
      <w:r>
        <w:t xml:space="preserve">Why a Two-Phase Design?</w:t>
      </w:r>
    </w:p>
    <w:tbl>
      <w:tblPr>
        <w:tblStyle w:val="Table"/>
        <w:tblW w:type="pct" w:w="5000"/>
        <w:tblLayout w:type="fixed"/>
        <w:tblLook w:firstRow="1" w:lastRow="0" w:firstColumn="0" w:lastColumn="0" w:noHBand="0" w:noVBand="0" w:val="0020"/>
      </w:tblPr>
      <w:tblGrid>
        <w:gridCol w:w="3630"/>
        <w:gridCol w:w="4290"/>
      </w:tblGrid>
      <w:tr>
        <w:trPr>
          <w:tblHeader w:val="on"/>
        </w:trPr>
        <w:tc>
          <w:tcPr/>
          <w:p>
            <w:pPr>
              <w:pStyle w:val="Compact"/>
            </w:pPr>
            <w:r>
              <w:t xml:space="preserve">Rationale</w:t>
            </w:r>
          </w:p>
        </w:tc>
        <w:tc>
          <w:tcPr/>
          <w:p>
            <w:pPr>
              <w:pStyle w:val="Compact"/>
            </w:pPr>
            <w:r>
              <w:t xml:space="preserve">Explanation</w:t>
            </w:r>
          </w:p>
        </w:tc>
      </w:tr>
      <w:tr>
        <w:tc>
          <w:tcPr/>
          <w:p>
            <w:pPr>
              <w:pStyle w:val="Compact"/>
            </w:pPr>
            <w:r>
              <w:t xml:space="preserve">Comparability with existing research</w:t>
            </w:r>
          </w:p>
        </w:tc>
        <w:tc>
          <w:tcPr/>
          <w:p>
            <w:pPr>
              <w:pStyle w:val="Compact"/>
            </w:pPr>
            <w:r>
              <w:t xml:space="preserve">Phase 1 operates at the same level (Intended) as Hwang et al., enabling direct comparison with the US baseline</w:t>
            </w:r>
          </w:p>
        </w:tc>
      </w:tr>
      <w:tr>
        <w:tc>
          <w:tcPr/>
          <w:p>
            <w:pPr>
              <w:pStyle w:val="Compact"/>
            </w:pPr>
            <w:r>
              <w:t xml:space="preserve">Phase 1 informs Phase 2</w:t>
            </w:r>
          </w:p>
        </w:tc>
        <w:tc>
          <w:tcPr/>
          <w:p>
            <w:pPr>
              <w:pStyle w:val="Compact"/>
            </w:pPr>
            <w:r>
              <w:t xml:space="preserve">QCA results (pathways and deviant cases) provide the theoretical basis for Phase 2 sample selection</w:t>
            </w:r>
          </w:p>
        </w:tc>
      </w:tr>
      <w:tr>
        <w:tc>
          <w:tcPr/>
          <w:p>
            <w:pPr>
              <w:pStyle w:val="Compact"/>
            </w:pPr>
            <w:r>
              <w:t xml:space="preserve">Illuminates the Intended–Enacted gap</w:t>
            </w:r>
          </w:p>
        </w:tc>
        <w:tc>
          <w:tcPr/>
          <w:p>
            <w:pPr>
              <w:pStyle w:val="Compact"/>
            </w:pPr>
            <w:r>
              <w:t xml:space="preserve">Addresses the core question:</w:t>
            </w:r>
            <w:r>
              <w:t xml:space="preserve"> </w:t>
            </w:r>
            <w:r>
              <w:t xml:space="preserve">“The document says Explicit CT — but is it actually taught?”</w:t>
            </w:r>
          </w:p>
        </w:tc>
      </w:tr>
      <w:tr>
        <w:tc>
          <w:tcPr/>
          <w:p>
            <w:pPr>
              <w:pStyle w:val="Compact"/>
            </w:pPr>
            <w:r>
              <w:t xml:space="preserve">Multiple publication outputs</w:t>
            </w:r>
          </w:p>
        </w:tc>
        <w:tc>
          <w:tcPr/>
          <w:p>
            <w:pPr>
              <w:pStyle w:val="Compact"/>
            </w:pPr>
            <w:r>
              <w:t xml:space="preserve">Phase 1 = standalone paper; Phase 1+2 = second paper</w:t>
            </w:r>
          </w:p>
        </w:tc>
      </w:tr>
    </w:tbl>
    <w:bookmarkEnd w:id="98"/>
    <w:bookmarkStart w:id="99" w:name="curriculum-layers-and-phase-mapping"/>
    <w:p>
      <w:pPr>
        <w:pStyle w:val="Heading3"/>
      </w:pPr>
      <w:r>
        <w:t xml:space="preserve">Curriculum Layers and Phase Mapping</w:t>
      </w:r>
    </w:p>
    <w:tbl>
      <w:tblPr>
        <w:tblStyle w:val="Table"/>
        <w:tblW w:type="pct" w:w="5000"/>
        <w:tblLayout w:type="fixed"/>
        <w:tblLook w:firstRow="1" w:lastRow="0" w:firstColumn="0" w:lastColumn="0" w:noHBand="0" w:noVBand="0" w:val="0020"/>
      </w:tblPr>
      <w:tblGrid>
        <w:gridCol w:w="3283"/>
        <w:gridCol w:w="2124"/>
        <w:gridCol w:w="1352"/>
        <w:gridCol w:w="1159"/>
      </w:tblGrid>
      <w:tr>
        <w:trPr>
          <w:tblHeader w:val="on"/>
        </w:trPr>
        <w:tc>
          <w:tcPr/>
          <w:p>
            <w:pPr>
              <w:pStyle w:val="Compact"/>
            </w:pPr>
            <w:r>
              <w:t xml:space="preserve">Curriculum Layer</w:t>
            </w:r>
          </w:p>
        </w:tc>
        <w:tc>
          <w:tcPr/>
          <w:p>
            <w:pPr>
              <w:pStyle w:val="Compact"/>
            </w:pPr>
            <w:r>
              <w:t xml:space="preserve">Definition</w:t>
            </w:r>
          </w:p>
        </w:tc>
        <w:tc>
          <w:tcPr/>
          <w:p>
            <w:pPr>
              <w:pStyle w:val="Compact"/>
            </w:pPr>
            <w:r>
              <w:t xml:space="preserve">Phase</w:t>
            </w:r>
          </w:p>
        </w:tc>
        <w:tc>
          <w:tcPr/>
          <w:p>
            <w:pPr>
              <w:pStyle w:val="Compact"/>
            </w:pPr>
            <w:r>
              <w:t xml:space="preserve">Data</w:t>
            </w:r>
          </w:p>
        </w:tc>
      </w:tr>
      <w:tr>
        <w:tc>
          <w:tcPr/>
          <w:p>
            <w:pPr>
              <w:pStyle w:val="Compact"/>
            </w:pPr>
            <w:r>
              <w:rPr>
                <w:b/>
                <w:bCs/>
              </w:rPr>
              <w:t xml:space="preserve">Intended</w:t>
            </w:r>
          </w:p>
        </w:tc>
        <w:tc>
          <w:tcPr/>
          <w:p>
            <w:pPr>
              <w:pStyle w:val="Compact"/>
            </w:pPr>
            <w:r>
              <w:t xml:space="preserve">What the curriculum document prescribes</w:t>
            </w:r>
          </w:p>
        </w:tc>
        <w:tc>
          <w:tcPr/>
          <w:p>
            <w:pPr>
              <w:pStyle w:val="Compact"/>
            </w:pPr>
            <w:r>
              <w:t xml:space="preserve">Phase 1</w:t>
            </w:r>
          </w:p>
        </w:tc>
        <w:tc>
          <w:tcPr/>
          <w:p>
            <w:pPr>
              <w:pStyle w:val="Compact"/>
            </w:pPr>
            <w:r>
              <w:t xml:space="preserve">Public document coding</w:t>
            </w:r>
          </w:p>
        </w:tc>
      </w:tr>
      <w:tr>
        <w:tc>
          <w:tcPr/>
          <w:p>
            <w:pPr>
              <w:pStyle w:val="Compact"/>
            </w:pPr>
            <w:r>
              <w:rPr>
                <w:b/>
                <w:bCs/>
              </w:rPr>
              <w:t xml:space="preserve">Enacted</w:t>
            </w:r>
          </w:p>
        </w:tc>
        <w:tc>
          <w:tcPr/>
          <w:p>
            <w:pPr>
              <w:pStyle w:val="Compact"/>
            </w:pPr>
            <w:r>
              <w:t xml:space="preserve">What actually happens in the classroom</w:t>
            </w:r>
          </w:p>
        </w:tc>
        <w:tc>
          <w:tcPr/>
          <w:p>
            <w:pPr>
              <w:pStyle w:val="Compact"/>
            </w:pPr>
            <w:r>
              <w:t xml:space="preserve">Phase 2a</w:t>
            </w:r>
          </w:p>
        </w:tc>
        <w:tc>
          <w:tcPr/>
          <w:p>
            <w:pPr>
              <w:pStyle w:val="Compact"/>
            </w:pPr>
            <w:r>
              <w:t xml:space="preserve">Instructor interviews</w:t>
            </w:r>
          </w:p>
        </w:tc>
      </w:tr>
      <w:tr>
        <w:tc>
          <w:tcPr/>
          <w:p>
            <w:pPr>
              <w:pStyle w:val="Compact"/>
            </w:pPr>
            <w:r>
              <w:rPr>
                <w:b/>
                <w:bCs/>
              </w:rPr>
              <w:t xml:space="preserve">Achieved</w:t>
            </w:r>
          </w:p>
        </w:tc>
        <w:tc>
          <w:tcPr/>
          <w:p>
            <w:pPr>
              <w:pStyle w:val="Compact"/>
            </w:pPr>
            <w:r>
              <w:t xml:space="preserve">What students actually learn</w:t>
            </w:r>
          </w:p>
        </w:tc>
        <w:tc>
          <w:tcPr/>
          <w:p>
            <w:pPr>
              <w:pStyle w:val="Compact"/>
            </w:pPr>
            <w:r>
              <w:t xml:space="preserve">Phase 2b</w:t>
            </w:r>
          </w:p>
        </w:tc>
        <w:tc>
          <w:tcPr/>
          <w:p>
            <w:pPr>
              <w:pStyle w:val="Compact"/>
            </w:pPr>
            <w:r>
              <w:t xml:space="preserve">Student surveys</w:t>
            </w:r>
          </w:p>
        </w:tc>
      </w:tr>
    </w:tbl>
    <w:p>
      <w:pPr>
        <w:pStyle w:val="BodyText"/>
      </w:pPr>
      <w:r>
        <w:t xml:space="preserve">This three-layer structure follows the IEA Curriculum Framework (Goodlad, 1979; Van den Akker, 2003), which is absent from all 55 papers reviewed in the SLR — constituting the core theoretical originality of this study.</w:t>
      </w:r>
    </w:p>
    <w:p>
      <w:r>
        <w:pict>
          <v:rect style="width:0;height:1.5pt" o:hralign="center" o:hrstd="t" o:hr="t"/>
        </w:pict>
      </w:r>
    </w:p>
    <w:bookmarkEnd w:id="99"/>
    <w:bookmarkEnd w:id="100"/>
    <w:bookmarkStart w:id="106" w:name="Xe5af07253012d3c030dbc76c98ebdfb10a61c44"/>
    <w:p>
      <w:pPr>
        <w:pStyle w:val="Heading2"/>
      </w:pPr>
      <w:r>
        <w:t xml:space="preserve">Phase 1: Intended Curriculum — International Comparison + Pathway Identification</w:t>
      </w:r>
    </w:p>
    <w:bookmarkStart w:id="101" w:name="purpose"/>
    <w:p>
      <w:pPr>
        <w:pStyle w:val="Heading3"/>
      </w:pPr>
      <w:r>
        <w:t xml:space="preserve">Purpose</w:t>
      </w:r>
    </w:p>
    <w:p>
      <w:pPr>
        <w:pStyle w:val="Compact"/>
        <w:numPr>
          <w:ilvl w:val="0"/>
          <w:numId w:val="1064"/>
        </w:numPr>
      </w:pPr>
      <w:r>
        <w:t xml:space="preserve">Map AI–CT integration patterns in AACSB-accredited business schools across US, China, and Korea</w:t>
      </w:r>
    </w:p>
    <w:p>
      <w:pPr>
        <w:pStyle w:val="Compact"/>
        <w:numPr>
          <w:ilvl w:val="0"/>
          <w:numId w:val="1064"/>
        </w:numPr>
      </w:pPr>
      <w:r>
        <w:t xml:space="preserve">Identify condition combinations (pathways) for Explicit CT Integration via QCA</w:t>
      </w:r>
    </w:p>
    <w:p>
      <w:pPr>
        <w:pStyle w:val="Compact"/>
        <w:numPr>
          <w:ilvl w:val="0"/>
          <w:numId w:val="1064"/>
        </w:numPr>
      </w:pPr>
      <w:r>
        <w:t xml:space="preserve">Triangulate findings with Topic Modeling and Network Analysis</w:t>
      </w:r>
    </w:p>
    <w:bookmarkEnd w:id="101"/>
    <w:bookmarkStart w:id="102" w:name="sample"/>
    <w:p>
      <w:pPr>
        <w:pStyle w:val="Heading3"/>
      </w:pPr>
      <w:r>
        <w:t xml:space="preserve">Sample</w:t>
      </w:r>
    </w:p>
    <w:tbl>
      <w:tblPr>
        <w:tblStyle w:val="Table"/>
        <w:tblW w:type="pct" w:w="5000"/>
        <w:tblLayout w:type="fixed"/>
        <w:tblLook w:firstRow="1" w:lastRow="0" w:firstColumn="0" w:lastColumn="0" w:noHBand="0" w:noVBand="0" w:val="0020"/>
      </w:tblPr>
      <w:tblGrid>
        <w:gridCol w:w="3751"/>
        <w:gridCol w:w="1250"/>
        <w:gridCol w:w="2917"/>
      </w:tblGrid>
      <w:tr>
        <w:trPr>
          <w:tblHeader w:val="on"/>
        </w:trPr>
        <w:tc>
          <w:tcPr/>
          <w:p>
            <w:pPr>
              <w:pStyle w:val="Compact"/>
            </w:pPr>
            <w:r>
              <w:t xml:space="preserve">Country</w:t>
            </w:r>
          </w:p>
        </w:tc>
        <w:tc>
          <w:tcPr/>
          <w:p>
            <w:pPr>
              <w:pStyle w:val="Compact"/>
            </w:pPr>
            <w:r>
              <w:t xml:space="preserve">N</w:t>
            </w:r>
          </w:p>
        </w:tc>
        <w:tc>
          <w:tcPr/>
          <w:p>
            <w:pPr>
              <w:pStyle w:val="Compact"/>
            </w:pPr>
            <w:r>
              <w:t xml:space="preserve">Basis</w:t>
            </w:r>
          </w:p>
        </w:tc>
      </w:tr>
      <w:tr>
        <w:tc>
          <w:tcPr/>
          <w:p>
            <w:pPr>
              <w:pStyle w:val="Compact"/>
            </w:pPr>
            <w:r>
              <w:t xml:space="preserve">US</w:t>
            </w:r>
          </w:p>
        </w:tc>
        <w:tc>
          <w:tcPr/>
          <w:p>
            <w:pPr>
              <w:pStyle w:val="Compact"/>
            </w:pPr>
            <w:r>
              <w:t xml:space="preserve">40</w:t>
            </w:r>
          </w:p>
        </w:tc>
        <w:tc>
          <w:tcPr/>
          <w:p>
            <w:pPr>
              <w:pStyle w:val="Compact"/>
            </w:pPr>
            <w:r>
              <w:t xml:space="preserve">Reuse of Hwang et al. (2025) data</w:t>
            </w:r>
          </w:p>
        </w:tc>
      </w:tr>
      <w:tr>
        <w:tc>
          <w:tcPr/>
          <w:p>
            <w:pPr>
              <w:pStyle w:val="Compact"/>
            </w:pPr>
            <w:r>
              <w:t xml:space="preserve">China</w:t>
            </w:r>
          </w:p>
        </w:tc>
        <w:tc>
          <w:tcPr/>
          <w:p>
            <w:pPr>
              <w:pStyle w:val="Compact"/>
            </w:pPr>
            <w:r>
              <w:t xml:space="preserve">20–30</w:t>
            </w:r>
          </w:p>
        </w:tc>
        <w:tc>
          <w:tcPr/>
          <w:p>
            <w:pPr>
              <w:pStyle w:val="Compact"/>
            </w:pPr>
            <w:r>
              <w:t xml:space="preserve">AACSB-accredited schools, filtered by global ranking + data availability</w:t>
            </w:r>
          </w:p>
        </w:tc>
      </w:tr>
      <w:tr>
        <w:tc>
          <w:tcPr/>
          <w:p>
            <w:pPr>
              <w:pStyle w:val="Compact"/>
            </w:pPr>
            <w:r>
              <w:t xml:space="preserve">Korea</w:t>
            </w:r>
          </w:p>
        </w:tc>
        <w:tc>
          <w:tcPr/>
          <w:p>
            <w:pPr>
              <w:pStyle w:val="Compact"/>
            </w:pPr>
            <w:r>
              <w:t xml:space="preserve">15–20</w:t>
            </w:r>
          </w:p>
        </w:tc>
        <w:tc>
          <w:tcPr/>
          <w:p>
            <w:pPr>
              <w:pStyle w:val="Compact"/>
            </w:pPr>
            <w:r>
              <w:t xml:space="preserve">Near-census of all AACSB-accredited schools</w:t>
            </w:r>
          </w:p>
        </w:tc>
      </w:tr>
    </w:tbl>
    <w:bookmarkEnd w:id="102"/>
    <w:bookmarkStart w:id="103" w:name="methods"/>
    <w:p>
      <w:pPr>
        <w:pStyle w:val="Heading3"/>
      </w:pPr>
      <w:r>
        <w:t xml:space="preserve">Methods</w:t>
      </w:r>
    </w:p>
    <w:p>
      <w:pPr>
        <w:pStyle w:val="Compact"/>
        <w:numPr>
          <w:ilvl w:val="0"/>
          <w:numId w:val="1065"/>
        </w:numPr>
      </w:pPr>
      <w:r>
        <w:rPr>
          <w:b/>
          <w:bCs/>
        </w:rPr>
        <w:t xml:space="preserve">Content Analysis:</w:t>
      </w:r>
      <w:r>
        <w:t xml:space="preserve"> </w:t>
      </w:r>
      <w:r>
        <w:t xml:space="preserve">Apply Hwang et al.’s 4-dimension coding framework identically</w:t>
      </w:r>
    </w:p>
    <w:p>
      <w:pPr>
        <w:pStyle w:val="Compact"/>
        <w:numPr>
          <w:ilvl w:val="0"/>
          <w:numId w:val="1065"/>
        </w:numPr>
      </w:pPr>
      <w:r>
        <w:rPr>
          <w:b/>
          <w:bCs/>
        </w:rPr>
        <w:t xml:space="preserve">Comparative Mapping:</w:t>
      </w:r>
      <w:r>
        <w:t xml:space="preserve"> </w:t>
      </w:r>
      <w:r>
        <w:t xml:space="preserve">Derive country-specific clusters; compare across countries</w:t>
      </w:r>
    </w:p>
    <w:p>
      <w:pPr>
        <w:pStyle w:val="Compact"/>
        <w:numPr>
          <w:ilvl w:val="0"/>
          <w:numId w:val="1065"/>
        </w:numPr>
      </w:pPr>
      <w:r>
        <w:rPr>
          <w:b/>
          <w:bCs/>
        </w:rPr>
        <w:t xml:space="preserve">QCA (fsQCA):</w:t>
      </w:r>
      <w:r>
        <w:t xml:space="preserve"> </w:t>
      </w:r>
      <w:r>
        <w:t xml:space="preserve">Identify condition combinations leading to Explicit CT Integration</w:t>
      </w:r>
    </w:p>
    <w:p>
      <w:pPr>
        <w:pStyle w:val="Compact"/>
        <w:numPr>
          <w:ilvl w:val="0"/>
          <w:numId w:val="1065"/>
        </w:numPr>
      </w:pPr>
      <w:r>
        <w:rPr>
          <w:b/>
          <w:bCs/>
        </w:rPr>
        <w:t xml:space="preserve">Topic Modeling (STM):</w:t>
      </w:r>
      <w:r>
        <w:t xml:space="preserve"> </w:t>
      </w:r>
      <w:r>
        <w:t xml:space="preserve">Inductively discover latent themes;</w:t>
      </w:r>
      <w:r>
        <w:t xml:space="preserve"> </w:t>
      </w:r>
      <w:r>
        <w:rPr>
          <w:rStyle w:val="VerbatimChar"/>
        </w:rPr>
        <w:t xml:space="preserve">prevalence ~ country + program_level</w:t>
      </w:r>
    </w:p>
    <w:p>
      <w:pPr>
        <w:pStyle w:val="Compact"/>
        <w:numPr>
          <w:ilvl w:val="0"/>
          <w:numId w:val="1065"/>
        </w:numPr>
      </w:pPr>
      <w:r>
        <w:rPr>
          <w:b/>
          <w:bCs/>
        </w:rPr>
        <w:t xml:space="preserve">Network Analysis:</w:t>
      </w:r>
      <w:r>
        <w:t xml:space="preserve"> </w:t>
      </w:r>
      <w:r>
        <w:t xml:space="preserve">Visualize co-occurrence patterns of coding elements; compare by country</w:t>
      </w:r>
    </w:p>
    <w:bookmarkEnd w:id="103"/>
    <w:bookmarkStart w:id="104" w:name="phase-1-outputs"/>
    <w:p>
      <w:pPr>
        <w:pStyle w:val="Heading3"/>
      </w:pPr>
      <w:r>
        <w:t xml:space="preserve">Phase 1 Outputs</w:t>
      </w:r>
    </w:p>
    <w:p>
      <w:pPr>
        <w:pStyle w:val="Compact"/>
        <w:numPr>
          <w:ilvl w:val="0"/>
          <w:numId w:val="1066"/>
        </w:numPr>
      </w:pPr>
      <w:r>
        <w:t xml:space="preserve">Cross-national cluster distribution comparison table</w:t>
      </w:r>
    </w:p>
    <w:p>
      <w:pPr>
        <w:pStyle w:val="Compact"/>
        <w:numPr>
          <w:ilvl w:val="0"/>
          <w:numId w:val="1066"/>
        </w:numPr>
      </w:pPr>
      <w:r>
        <w:t xml:space="preserve">QCA sufficient-condition paths (including country-specific paths)</w:t>
      </w:r>
    </w:p>
    <w:p>
      <w:pPr>
        <w:pStyle w:val="Compact"/>
        <w:numPr>
          <w:ilvl w:val="0"/>
          <w:numId w:val="1066"/>
        </w:numPr>
      </w:pPr>
      <w:r>
        <w:t xml:space="preserve">List of deviant cases → criteria for Phase 2 sample selection</w:t>
      </w:r>
    </w:p>
    <w:bookmarkEnd w:id="104"/>
    <w:bookmarkStart w:id="105" w:name="research-questions-phase-1"/>
    <w:p>
      <w:pPr>
        <w:pStyle w:val="Heading3"/>
      </w:pPr>
      <w:r>
        <w:t xml:space="preserve">Research Questions (Phase 1)</w:t>
      </w:r>
    </w:p>
    <w:p>
      <w:pPr>
        <w:pStyle w:val="Compact"/>
        <w:numPr>
          <w:ilvl w:val="0"/>
          <w:numId w:val="1067"/>
        </w:numPr>
      </w:pPr>
      <w:r>
        <w:rPr>
          <w:b/>
          <w:bCs/>
        </w:rPr>
        <w:t xml:space="preserve">RQ1:</w:t>
      </w:r>
      <w:r>
        <w:t xml:space="preserve"> </w:t>
      </w:r>
      <w:r>
        <w:t xml:space="preserve">How do AI–CT integration patterns differ across US, China, and Korea among AACSB-accredited business schools?</w:t>
      </w:r>
    </w:p>
    <w:p>
      <w:pPr>
        <w:pStyle w:val="Compact"/>
        <w:numPr>
          <w:ilvl w:val="0"/>
          <w:numId w:val="1067"/>
        </w:numPr>
      </w:pPr>
      <w:r>
        <w:rPr>
          <w:b/>
          <w:bCs/>
        </w:rPr>
        <w:t xml:space="preserve">RQ2:</w:t>
      </w:r>
      <w:r>
        <w:t xml:space="preserve"> </w:t>
      </w:r>
      <w:r>
        <w:t xml:space="preserve">What combinations of conditions lead to Explicit CT Integration, and do country-specific pathways exist?</w:t>
      </w:r>
    </w:p>
    <w:p>
      <w:r>
        <w:pict>
          <v:rect style="width:0;height:1.5pt" o:hralign="center" o:hrstd="t" o:hr="t"/>
        </w:pict>
      </w:r>
    </w:p>
    <w:bookmarkEnd w:id="105"/>
    <w:bookmarkEnd w:id="106"/>
    <w:bookmarkStart w:id="107" w:name="phase-1-phase-2-connection"/>
    <w:p>
      <w:pPr>
        <w:pStyle w:val="Heading2"/>
      </w:pPr>
      <w:r>
        <w:t xml:space="preserve">Phase 1 → Phase 2 Connection</w:t>
      </w:r>
    </w:p>
    <w:p>
      <w:pPr>
        <w:pStyle w:val="FirstParagraph"/>
      </w:pPr>
      <w:r>
        <w:t xml:space="preserve">Phase 2 sampling is</w:t>
      </w:r>
      <w:r>
        <w:t xml:space="preserve"> </w:t>
      </w:r>
      <w:r>
        <w:rPr>
          <w:b/>
          <w:bCs/>
        </w:rPr>
        <w:t xml:space="preserve">theoretically informed</w:t>
      </w:r>
      <w:r>
        <w:t xml:space="preserve"> </w:t>
      </w:r>
      <w:r>
        <w:t xml:space="preserve">by Phase 1 QCA results (purposive sampling logic).</w:t>
      </w:r>
    </w:p>
    <w:p>
      <w:pPr>
        <w:pStyle w:val="SourceCode"/>
      </w:pPr>
      <w:r>
        <w:rPr>
          <w:rStyle w:val="VerbatimChar"/>
        </w:rPr>
        <w:t xml:space="preserve">Phase 1 QCA Results</w:t>
      </w:r>
      <w:r>
        <w:br/>
      </w:r>
      <w:r>
        <w:rPr>
          <w:rStyle w:val="VerbatimChar"/>
        </w:rPr>
        <w:t xml:space="preserve">  │</w:t>
      </w:r>
      <w:r>
        <w:br/>
      </w:r>
      <w:r>
        <w:rPr>
          <w:rStyle w:val="VerbatimChar"/>
        </w:rPr>
        <w:t xml:space="preserve">  ├── Path A: Active Pedagogy × Strategy Theme → Explicit CT  (predominantly US)</w:t>
      </w:r>
      <w:r>
        <w:br/>
      </w:r>
      <w:r>
        <w:rPr>
          <w:rStyle w:val="VerbatimChar"/>
        </w:rPr>
        <w:t xml:space="preserve">  ├── Path B: AI Policy × Theme Diversity → Explicit CT        (predominantly China)</w:t>
      </w:r>
      <w:r>
        <w:br/>
      </w:r>
      <w:r>
        <w:rPr>
          <w:rStyle w:val="VerbatimChar"/>
        </w:rPr>
        <w:t xml:space="preserve">  ├── Path C: Weak or undiscovered path                        (Korea)</w:t>
      </w:r>
      <w:r>
        <w:br/>
      </w:r>
      <w:r>
        <w:rPr>
          <w:rStyle w:val="VerbatimChar"/>
        </w:rPr>
        <w:t xml:space="preserve">  └── Deviant cases: Schools with the conditions but unexpected outcomes</w:t>
      </w:r>
      <w:r>
        <w:br/>
      </w:r>
      <w:r>
        <w:rPr>
          <w:rStyle w:val="VerbatimChar"/>
        </w:rPr>
        <w:t xml:space="preserve">  │</w:t>
      </w:r>
      <w:r>
        <w:br/>
      </w:r>
      <w:r>
        <w:rPr>
          <w:rStyle w:val="VerbatimChar"/>
        </w:rPr>
        <w:t xml:space="preserve">  ▼</w:t>
      </w:r>
      <w:r>
        <w:br/>
      </w:r>
      <w:r>
        <w:rPr>
          <w:rStyle w:val="VerbatimChar"/>
        </w:rPr>
        <w:t xml:space="preserve">Phase 2 Sample Selection (Purposive Sampling)</w:t>
      </w:r>
      <w:r>
        <w:br/>
      </w:r>
      <w:r>
        <w:rPr>
          <w:rStyle w:val="VerbatimChar"/>
        </w:rPr>
        <w:t xml:space="preserve">  │</w:t>
      </w:r>
      <w:r>
        <w:br/>
      </w:r>
      <w:r>
        <w:rPr>
          <w:rStyle w:val="VerbatimChar"/>
        </w:rPr>
        <w:t xml:space="preserve">  ├── 2–3 typical cases from each path</w:t>
      </w:r>
      <w:r>
        <w:br/>
      </w:r>
      <w:r>
        <w:rPr>
          <w:rStyle w:val="VerbatimChar"/>
        </w:rPr>
        <w:t xml:space="preserve">  ├── 2–3 deviant cases</w:t>
      </w:r>
      <w:r>
        <w:br/>
      </w:r>
      <w:r>
        <w:rPr>
          <w:rStyle w:val="VerbatimChar"/>
        </w:rPr>
        <w:t xml:space="preserve">  └── Balanced country allocation (e.g., US 5, China 5, Korea 5)</w:t>
      </w:r>
    </w:p>
    <w:p>
      <w:r>
        <w:pict>
          <v:rect style="width:0;height:1.5pt" o:hralign="center" o:hrstd="t" o:hr="t"/>
        </w:pict>
      </w:r>
    </w:p>
    <w:bookmarkEnd w:id="107"/>
    <w:bookmarkStart w:id="114" w:name="X549c8cb45103c56d27a6b58efa1d019f2cce42e"/>
    <w:p>
      <w:pPr>
        <w:pStyle w:val="Heading2"/>
      </w:pPr>
      <w:r>
        <w:t xml:space="preserve">Phase 2a: Enacted Curriculum — Instructor Interviews</w:t>
      </w:r>
    </w:p>
    <w:bookmarkStart w:id="108" w:name="purpose-1"/>
    <w:p>
      <w:pPr>
        <w:pStyle w:val="Heading3"/>
      </w:pPr>
      <w:r>
        <w:t xml:space="preserve">Purpose</w:t>
      </w:r>
    </w:p>
    <w:p>
      <w:pPr>
        <w:pStyle w:val="Compact"/>
        <w:numPr>
          <w:ilvl w:val="0"/>
          <w:numId w:val="1068"/>
        </w:numPr>
      </w:pPr>
      <w:r>
        <w:t xml:space="preserve">Identify the gap between Intended (documents) and Enacted (actual teaching) curriculum</w:t>
      </w:r>
    </w:p>
    <w:p>
      <w:pPr>
        <w:pStyle w:val="Compact"/>
        <w:numPr>
          <w:ilvl w:val="0"/>
          <w:numId w:val="1068"/>
        </w:numPr>
      </w:pPr>
      <w:r>
        <w:t xml:space="preserve">Qualitatively explain the causal mechanisms underlying QCA pathways</w:t>
      </w:r>
    </w:p>
    <w:p>
      <w:pPr>
        <w:pStyle w:val="Compact"/>
        <w:numPr>
          <w:ilvl w:val="0"/>
          <w:numId w:val="1068"/>
        </w:numPr>
      </w:pPr>
      <w:r>
        <w:t xml:space="preserve">Explore the origins of deviant cases</w:t>
      </w:r>
    </w:p>
    <w:bookmarkEnd w:id="108"/>
    <w:bookmarkStart w:id="109" w:name="participants"/>
    <w:p>
      <w:pPr>
        <w:pStyle w:val="Heading3"/>
      </w:pPr>
      <w:r>
        <w:t xml:space="preserve">Participants</w:t>
      </w:r>
    </w:p>
    <w:p>
      <w:pPr>
        <w:pStyle w:val="Compact"/>
        <w:numPr>
          <w:ilvl w:val="0"/>
          <w:numId w:val="1069"/>
        </w:numPr>
      </w:pPr>
      <w:r>
        <w:t xml:space="preserve">Instructors of AI-integrated courses</w:t>
      </w:r>
    </w:p>
    <w:p>
      <w:pPr>
        <w:pStyle w:val="Compact"/>
        <w:numPr>
          <w:ilvl w:val="0"/>
          <w:numId w:val="1069"/>
        </w:numPr>
      </w:pPr>
      <w:r>
        <w:t xml:space="preserve">5–10 per country; selected based on Phase 1 QCA pathways</w:t>
      </w:r>
    </w:p>
    <w:bookmarkEnd w:id="109"/>
    <w:bookmarkStart w:id="110" w:name="method"/>
    <w:p>
      <w:pPr>
        <w:pStyle w:val="Heading3"/>
      </w:pPr>
      <w:r>
        <w:t xml:space="preserve">Method</w:t>
      </w:r>
    </w:p>
    <w:p>
      <w:pPr>
        <w:pStyle w:val="Compact"/>
        <w:numPr>
          <w:ilvl w:val="0"/>
          <w:numId w:val="1070"/>
        </w:numPr>
      </w:pPr>
      <w:r>
        <w:t xml:space="preserve">Semi-structured interviews, 45–60 minutes (online or in-person)</w:t>
      </w:r>
    </w:p>
    <w:bookmarkEnd w:id="110"/>
    <w:bookmarkStart w:id="111" w:name="interview-guide-core-question-areas"/>
    <w:p>
      <w:pPr>
        <w:pStyle w:val="Heading3"/>
      </w:pPr>
      <w:r>
        <w:t xml:space="preserve">Interview Guide — Core Question Areas</w:t>
      </w:r>
    </w:p>
    <w:tbl>
      <w:tblPr>
        <w:tblStyle w:val="Table"/>
        <w:tblW w:type="pct" w:w="5000"/>
        <w:tblLayout w:type="fixed"/>
        <w:tblLook w:firstRow="1" w:lastRow="0" w:firstColumn="0" w:lastColumn="0" w:noHBand="0" w:noVBand="0" w:val="0020"/>
      </w:tblPr>
      <w:tblGrid>
        <w:gridCol w:w="1508"/>
        <w:gridCol w:w="3017"/>
        <w:gridCol w:w="3394"/>
      </w:tblGrid>
      <w:tr>
        <w:trPr>
          <w:tblHeader w:val="on"/>
        </w:trPr>
        <w:tc>
          <w:tcPr/>
          <w:p>
            <w:pPr>
              <w:pStyle w:val="Compact"/>
            </w:pPr>
            <w:r>
              <w:t xml:space="preserve">Domain</w:t>
            </w:r>
          </w:p>
        </w:tc>
        <w:tc>
          <w:tcPr/>
          <w:p>
            <w:pPr>
              <w:pStyle w:val="Compact"/>
            </w:pPr>
            <w:r>
              <w:t xml:space="preserve">Sample Question</w:t>
            </w:r>
          </w:p>
        </w:tc>
        <w:tc>
          <w:tcPr/>
          <w:p>
            <w:pPr>
              <w:pStyle w:val="Compact"/>
            </w:pPr>
            <w:r>
              <w:t xml:space="preserve">Phase 1 Dimension</w:t>
            </w:r>
          </w:p>
        </w:tc>
      </w:tr>
      <w:tr>
        <w:tc>
          <w:tcPr/>
          <w:p>
            <w:pPr>
              <w:pStyle w:val="Compact"/>
            </w:pPr>
            <w:r>
              <w:t xml:space="preserve">AI integration decision-making</w:t>
            </w:r>
          </w:p>
        </w:tc>
        <w:tc>
          <w:tcPr/>
          <w:p>
            <w:pPr>
              <w:pStyle w:val="Compact"/>
            </w:pPr>
            <w:r>
              <w:t xml:space="preserve">“What led you to integrate AI into the curriculum?”</w:t>
            </w:r>
          </w:p>
        </w:tc>
        <w:tc>
          <w:tcPr/>
          <w:p>
            <w:pPr>
              <w:pStyle w:val="Compact"/>
            </w:pPr>
            <w:r>
              <w:t xml:space="preserve">Curricular Themes</w:t>
            </w:r>
          </w:p>
        </w:tc>
      </w:tr>
      <w:tr>
        <w:tc>
          <w:tcPr/>
          <w:p>
            <w:pPr>
              <w:pStyle w:val="Compact"/>
            </w:pPr>
            <w:r>
              <w:t xml:space="preserve">Actual teaching practice</w:t>
            </w:r>
          </w:p>
        </w:tc>
        <w:tc>
          <w:tcPr/>
          <w:p>
            <w:pPr>
              <w:pStyle w:val="Compact"/>
            </w:pPr>
            <w:r>
              <w:t xml:space="preserve">“How do students interact with AI in class?”</w:t>
            </w:r>
          </w:p>
        </w:tc>
        <w:tc>
          <w:tcPr/>
          <w:p>
            <w:pPr>
              <w:pStyle w:val="Compact"/>
            </w:pPr>
            <w:r>
              <w:t xml:space="preserve">Pedagogical Approaches</w:t>
            </w:r>
          </w:p>
        </w:tc>
      </w:tr>
      <w:tr>
        <w:tc>
          <w:tcPr/>
          <w:p>
            <w:pPr>
              <w:pStyle w:val="Compact"/>
            </w:pPr>
            <w:r>
              <w:t xml:space="preserve">CT facilitation strategies</w:t>
            </w:r>
          </w:p>
        </w:tc>
        <w:tc>
          <w:tcPr/>
          <w:p>
            <w:pPr>
              <w:pStyle w:val="Compact"/>
            </w:pPr>
            <w:r>
              <w:t xml:space="preserve">“What do you intentionally do to promote critical thinking?”</w:t>
            </w:r>
          </w:p>
        </w:tc>
        <w:tc>
          <w:tcPr/>
          <w:p>
            <w:pPr>
              <w:pStyle w:val="Compact"/>
            </w:pPr>
            <w:r>
              <w:t xml:space="preserve">CT Level / CT Linkage</w:t>
            </w:r>
          </w:p>
        </w:tc>
      </w:tr>
      <w:tr>
        <w:tc>
          <w:tcPr/>
          <w:p>
            <w:pPr>
              <w:pStyle w:val="Compact"/>
            </w:pPr>
            <w:r>
              <w:t xml:space="preserve">Intended–Enacted gap</w:t>
            </w:r>
          </w:p>
        </w:tc>
        <w:tc>
          <w:tcPr/>
          <w:p>
            <w:pPr>
              <w:pStyle w:val="Compact"/>
            </w:pPr>
            <w:r>
              <w:t xml:space="preserve">“Is there a gap between what the syllabus says and what actually happens?”</w:t>
            </w:r>
          </w:p>
        </w:tc>
        <w:tc>
          <w:tcPr/>
          <w:p>
            <w:pPr>
              <w:pStyle w:val="Compact"/>
            </w:pPr>
            <w:r>
              <w:t xml:space="preserve">Coding validity</w:t>
            </w:r>
          </w:p>
        </w:tc>
      </w:tr>
      <w:tr>
        <w:tc>
          <w:tcPr/>
          <w:p>
            <w:pPr>
              <w:pStyle w:val="Compact"/>
            </w:pPr>
            <w:r>
              <w:t xml:space="preserve">Assessment &amp; feedback</w:t>
            </w:r>
          </w:p>
        </w:tc>
        <w:tc>
          <w:tcPr/>
          <w:p>
            <w:pPr>
              <w:pStyle w:val="Compact"/>
            </w:pPr>
            <w:r>
              <w:t xml:space="preserve">“How do you assess CT? Has AI use changed this?”</w:t>
            </w:r>
          </w:p>
        </w:tc>
        <w:tc>
          <w:tcPr/>
          <w:p>
            <w:pPr>
              <w:pStyle w:val="Compact"/>
            </w:pPr>
            <w:r>
              <w:t xml:space="preserve">Assessment Modes</w:t>
            </w:r>
          </w:p>
        </w:tc>
      </w:tr>
      <w:tr>
        <w:tc>
          <w:tcPr/>
          <w:p>
            <w:pPr>
              <w:pStyle w:val="Compact"/>
            </w:pPr>
            <w:r>
              <w:t xml:space="preserve">Contextual factors</w:t>
            </w:r>
          </w:p>
        </w:tc>
        <w:tc>
          <w:tcPr/>
          <w:p>
            <w:pPr>
              <w:pStyle w:val="Compact"/>
            </w:pPr>
            <w:r>
              <w:t xml:space="preserve">“How have school policy, accreditation requirements, or national policy influenced AI integration?”</w:t>
            </w:r>
          </w:p>
        </w:tc>
        <w:tc>
          <w:tcPr/>
          <w:p>
            <w:pPr>
              <w:pStyle w:val="Compact"/>
            </w:pPr>
            <w:r>
              <w:t xml:space="preserve">QCA contextual conditions</w:t>
            </w:r>
          </w:p>
        </w:tc>
      </w:tr>
    </w:tbl>
    <w:bookmarkEnd w:id="111"/>
    <w:bookmarkStart w:id="112" w:name="analysis"/>
    <w:p>
      <w:pPr>
        <w:pStyle w:val="Heading3"/>
      </w:pPr>
      <w:r>
        <w:t xml:space="preserve">Analysis</w:t>
      </w:r>
    </w:p>
    <w:p>
      <w:pPr>
        <w:pStyle w:val="Compact"/>
        <w:numPr>
          <w:ilvl w:val="0"/>
          <w:numId w:val="1071"/>
        </w:numPr>
      </w:pPr>
      <w:r>
        <w:t xml:space="preserve">Thematic Analysis: Braun &amp; Clarke (2006) 6-step procedure</w:t>
      </w:r>
    </w:p>
    <w:p>
      <w:pPr>
        <w:pStyle w:val="Compact"/>
        <w:numPr>
          <w:ilvl w:val="0"/>
          <w:numId w:val="1071"/>
        </w:numPr>
      </w:pPr>
      <w:r>
        <w:t xml:space="preserve">Deductive–inductive hybrid coding against Phase 1 framework</w:t>
      </w:r>
    </w:p>
    <w:bookmarkEnd w:id="112"/>
    <w:bookmarkStart w:id="113" w:name="research-questions-phase-2a"/>
    <w:p>
      <w:pPr>
        <w:pStyle w:val="Heading3"/>
      </w:pPr>
      <w:r>
        <w:t xml:space="preserve">Research Questions (Phase 2a)</w:t>
      </w:r>
    </w:p>
    <w:p>
      <w:pPr>
        <w:pStyle w:val="Compact"/>
        <w:numPr>
          <w:ilvl w:val="0"/>
          <w:numId w:val="1072"/>
        </w:numPr>
      </w:pPr>
      <w:r>
        <w:rPr>
          <w:b/>
          <w:bCs/>
        </w:rPr>
        <w:t xml:space="preserve">RQ3:</w:t>
      </w:r>
      <w:r>
        <w:t xml:space="preserve"> </w:t>
      </w:r>
      <w:r>
        <w:t xml:space="preserve">What is the gap between AI–CT Intended curriculum (documents) and Enacted curriculum (teaching practice), and what causes it?</w:t>
      </w:r>
    </w:p>
    <w:p>
      <w:pPr>
        <w:pStyle w:val="Compact"/>
        <w:numPr>
          <w:ilvl w:val="0"/>
          <w:numId w:val="1072"/>
        </w:numPr>
      </w:pPr>
      <w:r>
        <w:rPr>
          <w:b/>
          <w:bCs/>
        </w:rPr>
        <w:t xml:space="preserve">RQ4:</w:t>
      </w:r>
      <w:r>
        <w:t xml:space="preserve"> </w:t>
      </w:r>
      <w:r>
        <w:t xml:space="preserve">How do instructor-perceived facilitating and inhibiting factors for AI–CT integration differ by country?</w:t>
      </w:r>
    </w:p>
    <w:p>
      <w:r>
        <w:pict>
          <v:rect style="width:0;height:1.5pt" o:hralign="center" o:hrstd="t" o:hr="t"/>
        </w:pict>
      </w:r>
    </w:p>
    <w:bookmarkEnd w:id="113"/>
    <w:bookmarkEnd w:id="114"/>
    <w:bookmarkStart w:id="121" w:name="Xc62c9c87c7cfff4006ad7b414a0cda7a708bea1"/>
    <w:p>
      <w:pPr>
        <w:pStyle w:val="Heading2"/>
      </w:pPr>
      <w:r>
        <w:t xml:space="preserve">Phase 2b: Achieved Curriculum — Student Survey</w:t>
      </w:r>
    </w:p>
    <w:bookmarkStart w:id="115" w:name="purpose-2"/>
    <w:p>
      <w:pPr>
        <w:pStyle w:val="Heading3"/>
      </w:pPr>
      <w:r>
        <w:t xml:space="preserve">Purpose</w:t>
      </w:r>
    </w:p>
    <w:p>
      <w:pPr>
        <w:pStyle w:val="Compact"/>
        <w:numPr>
          <w:ilvl w:val="0"/>
          <w:numId w:val="1073"/>
        </w:numPr>
      </w:pPr>
      <w:r>
        <w:t xml:space="preserve">Measure CT experience and perception of students enrolled in AI-integrated courses</w:t>
      </w:r>
    </w:p>
    <w:p>
      <w:pPr>
        <w:pStyle w:val="Compact"/>
        <w:numPr>
          <w:ilvl w:val="0"/>
          <w:numId w:val="1073"/>
        </w:numPr>
      </w:pPr>
      <w:r>
        <w:t xml:space="preserve">Triangulate the full Intended → Enacted → Achieved curriculum chain</w:t>
      </w:r>
    </w:p>
    <w:p>
      <w:pPr>
        <w:pStyle w:val="Compact"/>
        <w:numPr>
          <w:ilvl w:val="0"/>
          <w:numId w:val="1073"/>
        </w:numPr>
      </w:pPr>
      <w:r>
        <w:t xml:space="preserve">Test whether Phase 1 cluster membership predicts student perception differences</w:t>
      </w:r>
    </w:p>
    <w:bookmarkEnd w:id="115"/>
    <w:bookmarkStart w:id="116" w:name="participants-1"/>
    <w:p>
      <w:pPr>
        <w:pStyle w:val="Heading3"/>
      </w:pPr>
      <w:r>
        <w:t xml:space="preserve">Participants</w:t>
      </w:r>
    </w:p>
    <w:p>
      <w:pPr>
        <w:pStyle w:val="Compact"/>
        <w:numPr>
          <w:ilvl w:val="0"/>
          <w:numId w:val="1074"/>
        </w:numPr>
      </w:pPr>
      <w:r>
        <w:t xml:space="preserve">Students enrolled in courses taught by Phase 2a interviewees</w:t>
      </w:r>
    </w:p>
    <w:p>
      <w:pPr>
        <w:pStyle w:val="Compact"/>
        <w:numPr>
          <w:ilvl w:val="0"/>
          <w:numId w:val="1074"/>
        </w:numPr>
      </w:pPr>
      <w:r>
        <w:t xml:space="preserve">30–50 per course; total estimated 300–500</w:t>
      </w:r>
    </w:p>
    <w:bookmarkEnd w:id="116"/>
    <w:bookmarkStart w:id="117" w:name="method-1"/>
    <w:p>
      <w:pPr>
        <w:pStyle w:val="Heading3"/>
      </w:pPr>
      <w:r>
        <w:t xml:space="preserve">Method</w:t>
      </w:r>
    </w:p>
    <w:p>
      <w:pPr>
        <w:pStyle w:val="Compact"/>
        <w:numPr>
          <w:ilvl w:val="0"/>
          <w:numId w:val="1075"/>
        </w:numPr>
      </w:pPr>
      <w:r>
        <w:t xml:space="preserve">Online survey (Likert scale + open-ended items)</w:t>
      </w:r>
    </w:p>
    <w:bookmarkEnd w:id="117"/>
    <w:bookmarkStart w:id="118" w:name="survey-structure"/>
    <w:p>
      <w:pPr>
        <w:pStyle w:val="Heading3"/>
      </w:pPr>
      <w:r>
        <w:t xml:space="preserve">Survey Structure</w:t>
      </w:r>
    </w:p>
    <w:tbl>
      <w:tblPr>
        <w:tblStyle w:val="Table"/>
        <w:tblW w:type="pct" w:w="5000"/>
        <w:tblLayout w:type="fixed"/>
        <w:tblLook w:firstRow="1" w:lastRow="0" w:firstColumn="0" w:lastColumn="0" w:noHBand="0" w:noVBand="0" w:val="0020"/>
      </w:tblPr>
      <w:tblGrid>
        <w:gridCol w:w="2376"/>
        <w:gridCol w:w="2376"/>
        <w:gridCol w:w="3168"/>
      </w:tblGrid>
      <w:tr>
        <w:trPr>
          <w:tblHeader w:val="on"/>
        </w:trPr>
        <w:tc>
          <w:tcPr/>
          <w:p>
            <w:pPr>
              <w:pStyle w:val="Compact"/>
            </w:pPr>
            <w:r>
              <w:t xml:space="preserve">Section</w:t>
            </w:r>
          </w:p>
        </w:tc>
        <w:tc>
          <w:tcPr/>
          <w:p>
            <w:pPr>
              <w:pStyle w:val="Compact"/>
            </w:pPr>
            <w:r>
              <w:t xml:space="preserve">Content</w:t>
            </w:r>
          </w:p>
        </w:tc>
        <w:tc>
          <w:tcPr/>
          <w:p>
            <w:pPr>
              <w:pStyle w:val="Compact"/>
            </w:pPr>
            <w:r>
              <w:t xml:space="preserve">Instrument</w:t>
            </w:r>
          </w:p>
        </w:tc>
      </w:tr>
      <w:tr>
        <w:tc>
          <w:tcPr/>
          <w:p>
            <w:pPr>
              <w:pStyle w:val="Compact"/>
            </w:pPr>
            <w:r>
              <w:t xml:space="preserve">A. AI usage experience</w:t>
            </w:r>
          </w:p>
        </w:tc>
        <w:tc>
          <w:tcPr/>
          <w:p>
            <w:pPr>
              <w:pStyle w:val="Compact"/>
            </w:pPr>
            <w:r>
              <w:t xml:space="preserve">Frequency and mode of AI use in class</w:t>
            </w:r>
          </w:p>
        </w:tc>
        <w:tc>
          <w:tcPr/>
          <w:p>
            <w:pPr>
              <w:pStyle w:val="Compact"/>
            </w:pPr>
            <w:r>
              <w:t xml:space="preserve">Self-developed (frequency, type, tools)</w:t>
            </w:r>
          </w:p>
        </w:tc>
      </w:tr>
      <w:tr>
        <w:tc>
          <w:tcPr/>
          <w:p>
            <w:pPr>
              <w:pStyle w:val="Compact"/>
            </w:pPr>
            <w:r>
              <w:t xml:space="preserve">B. CT self-perception</w:t>
            </w:r>
          </w:p>
        </w:tc>
        <w:tc>
          <w:tcPr/>
          <w:p>
            <w:pPr>
              <w:pStyle w:val="Compact"/>
            </w:pPr>
            <w:r>
              <w:t xml:space="preserve">Perceived impact of AI use on critical thinking</w:t>
            </w:r>
          </w:p>
        </w:tc>
        <w:tc>
          <w:tcPr/>
          <w:p>
            <w:pPr>
              <w:pStyle w:val="Compact"/>
            </w:pPr>
            <w:r>
              <w:t xml:space="preserve">Adapted CT self-efficacy scale</w:t>
            </w:r>
          </w:p>
        </w:tc>
      </w:tr>
      <w:tr>
        <w:tc>
          <w:tcPr/>
          <w:p>
            <w:pPr>
              <w:pStyle w:val="Compact"/>
            </w:pPr>
            <w:r>
              <w:t xml:space="preserve">C. CT skills (optional)</w:t>
            </w:r>
          </w:p>
        </w:tc>
        <w:tc>
          <w:tcPr/>
          <w:p>
            <w:pPr>
              <w:pStyle w:val="Compact"/>
            </w:pPr>
            <w:r>
              <w:t xml:space="preserve">Indirect measurement of actual CT ability</w:t>
            </w:r>
          </w:p>
        </w:tc>
        <w:tc>
          <w:tcPr/>
          <w:p>
            <w:pPr>
              <w:pStyle w:val="Compact"/>
            </w:pPr>
            <w:r>
              <w:t xml:space="preserve">Watson-Glaser short form or CCTST subscale</w:t>
            </w:r>
          </w:p>
        </w:tc>
      </w:tr>
      <w:tr>
        <w:tc>
          <w:tcPr/>
          <w:p>
            <w:pPr>
              <w:pStyle w:val="Compact"/>
            </w:pPr>
            <w:r>
              <w:t xml:space="preserve">D. Pedagogical experience</w:t>
            </w:r>
          </w:p>
        </w:tc>
        <w:tc>
          <w:tcPr/>
          <w:p>
            <w:pPr>
              <w:pStyle w:val="Compact"/>
            </w:pPr>
            <w:r>
              <w:t xml:space="preserve">Teaching methods and assessment experienced</w:t>
            </w:r>
          </w:p>
        </w:tc>
        <w:tc>
          <w:tcPr/>
          <w:p>
            <w:pPr>
              <w:pStyle w:val="Compact"/>
            </w:pPr>
            <w:r>
              <w:t xml:space="preserve">Student version of Hwang et al. coding framework</w:t>
            </w:r>
          </w:p>
        </w:tc>
      </w:tr>
      <w:tr>
        <w:tc>
          <w:tcPr/>
          <w:p>
            <w:pPr>
              <w:pStyle w:val="Compact"/>
            </w:pPr>
            <w:r>
              <w:t xml:space="preserve">E. Contextual awareness</w:t>
            </w:r>
          </w:p>
        </w:tc>
        <w:tc>
          <w:tcPr/>
          <w:p>
            <w:pPr>
              <w:pStyle w:val="Compact"/>
            </w:pPr>
            <w:r>
              <w:t xml:space="preserve">AI policy, school support, cultural factors</w:t>
            </w:r>
          </w:p>
        </w:tc>
        <w:tc>
          <w:tcPr/>
          <w:p>
            <w:pPr>
              <w:pStyle w:val="Compact"/>
            </w:pPr>
            <w:r>
              <w:t xml:space="preserve">Self-developed</w:t>
            </w:r>
          </w:p>
        </w:tc>
      </w:tr>
    </w:tbl>
    <w:bookmarkEnd w:id="118"/>
    <w:bookmarkStart w:id="119" w:name="analysis-1"/>
    <w:p>
      <w:pPr>
        <w:pStyle w:val="Heading3"/>
      </w:pPr>
      <w:r>
        <w:t xml:space="preserve">Analysis</w:t>
      </w:r>
    </w:p>
    <w:p>
      <w:pPr>
        <w:pStyle w:val="Compact"/>
        <w:numPr>
          <w:ilvl w:val="0"/>
          <w:numId w:val="1076"/>
        </w:numPr>
      </w:pPr>
      <w:r>
        <w:t xml:space="preserve">Descriptive statistics + cross-national comparison (ANOVA / Kruskal-Wallis)</w:t>
      </w:r>
    </w:p>
    <w:p>
      <w:pPr>
        <w:pStyle w:val="Compact"/>
        <w:numPr>
          <w:ilvl w:val="0"/>
          <w:numId w:val="1076"/>
        </w:numPr>
      </w:pPr>
      <w:r>
        <w:t xml:space="preserve">Test CT perception differences by Phase 1 cluster membership</w:t>
      </w:r>
    </w:p>
    <w:p>
      <w:pPr>
        <w:pStyle w:val="Compact"/>
        <w:numPr>
          <w:ilvl w:val="0"/>
          <w:numId w:val="1076"/>
        </w:numPr>
      </w:pPr>
      <w:r>
        <w:t xml:space="preserve">Triangulation: Enacted (instructor interviews) ↔ Achieved (student surveys)</w:t>
      </w:r>
    </w:p>
    <w:bookmarkEnd w:id="119"/>
    <w:bookmarkStart w:id="120" w:name="research-question-phase-2b"/>
    <w:p>
      <w:pPr>
        <w:pStyle w:val="Heading3"/>
      </w:pPr>
      <w:r>
        <w:t xml:space="preserve">Research Question (Phase 2b)</w:t>
      </w:r>
    </w:p>
    <w:p>
      <w:pPr>
        <w:pStyle w:val="Compact"/>
        <w:numPr>
          <w:ilvl w:val="0"/>
          <w:numId w:val="1077"/>
        </w:numPr>
      </w:pPr>
      <w:r>
        <w:rPr>
          <w:b/>
          <w:bCs/>
        </w:rPr>
        <w:t xml:space="preserve">RQ5:</w:t>
      </w:r>
      <w:r>
        <w:t xml:space="preserve"> </w:t>
      </w:r>
      <w:r>
        <w:t xml:space="preserve">How do CT experience and perception of students enrolled in AI-integrated courses differ by country and cluster?</w:t>
      </w:r>
    </w:p>
    <w:p>
      <w:r>
        <w:pict>
          <v:rect style="width:0;height:1.5pt" o:hralign="center" o:hrstd="t" o:hr="t"/>
        </w:pict>
      </w:r>
    </w:p>
    <w:bookmarkEnd w:id="120"/>
    <w:bookmarkEnd w:id="121"/>
    <w:bookmarkStart w:id="122" w:name="integrated-analysis-framework"/>
    <w:p>
      <w:pPr>
        <w:pStyle w:val="Heading2"/>
      </w:pPr>
      <w:r>
        <w:t xml:space="preserve">Integrated Analysis Framework</w:t>
      </w:r>
    </w:p>
    <w:p>
      <w:pPr>
        <w:pStyle w:val="SourceCode"/>
      </w:pPr>
      <w:r>
        <w:rPr>
          <w:rStyle w:val="VerbatimChar"/>
        </w:rPr>
        <w:t xml:space="preserve">                    Intended           Enacted            Achieved</w:t>
      </w:r>
      <w:r>
        <w:br/>
      </w:r>
      <w:r>
        <w:rPr>
          <w:rStyle w:val="VerbatimChar"/>
        </w:rPr>
        <w:t xml:space="preserve">                    (Phase 1)          (Phase 2a)         (Phase 2b)</w:t>
      </w:r>
      <w:r>
        <w:br/>
      </w:r>
      <w:r>
        <w:rPr>
          <w:rStyle w:val="VerbatimChar"/>
        </w:rPr>
        <w:t xml:space="preserve">                    Document Coding    Instructor Interviews  Student Surveys</w:t>
      </w:r>
      <w:r>
        <w:br/>
      </w:r>
      <w:r>
        <w:rPr>
          <w:rStyle w:val="VerbatimChar"/>
        </w:rPr>
        <w:t xml:space="preserve">─────────────────────────────────────────────────────────────────────────────</w:t>
      </w:r>
      <w:r>
        <w:br/>
      </w:r>
      <w:r>
        <w:rPr>
          <w:rStyle w:val="VerbatimChar"/>
        </w:rPr>
        <w:t xml:space="preserve">Curricular Themes   Course description → "Why this theme?"   "How did you use AI?"</w:t>
      </w:r>
      <w:r>
        <w:br/>
      </w:r>
      <w:r>
        <w:br/>
      </w:r>
      <w:r>
        <w:rPr>
          <w:rStyle w:val="VerbatimChar"/>
        </w:rPr>
        <w:t xml:space="preserve">Pedagogy            Syllabus coding  → "How do you          "Did class activities</w:t>
      </w:r>
      <w:r>
        <w:br/>
      </w:r>
      <w:r>
        <w:rPr>
          <w:rStyle w:val="VerbatimChar"/>
        </w:rPr>
        <w:t xml:space="preserve">                                       actually teach?"      help your CT?"</w:t>
      </w:r>
      <w:r>
        <w:br/>
      </w:r>
      <w:r>
        <w:br/>
      </w:r>
      <w:r>
        <w:rPr>
          <w:rStyle w:val="VerbatimChar"/>
        </w:rPr>
        <w:t xml:space="preserve">Assessment          Assessment items → "How do you assess    "Was assessment fair</w:t>
      </w:r>
      <w:r>
        <w:br/>
      </w:r>
      <w:r>
        <w:rPr>
          <w:rStyle w:val="VerbatimChar"/>
        </w:rPr>
        <w:t xml:space="preserve">                    coding             CT?"                  and CT-reflective?"</w:t>
      </w:r>
      <w:r>
        <w:br/>
      </w:r>
      <w:r>
        <w:br/>
      </w:r>
      <w:r>
        <w:rPr>
          <w:rStyle w:val="VerbatimChar"/>
        </w:rPr>
        <w:t xml:space="preserve">CT Level/Linkage    Bloom's mapping  → "What is your         CT self-efficacy</w:t>
      </w:r>
      <w:r>
        <w:br/>
      </w:r>
      <w:r>
        <w:rPr>
          <w:rStyle w:val="VerbatimChar"/>
        </w:rPr>
        <w:t xml:space="preserve">                    + explicitness      intentional CT        + CT test scores</w:t>
      </w:r>
      <w:r>
        <w:br/>
      </w:r>
      <w:r>
        <w:rPr>
          <w:rStyle w:val="VerbatimChar"/>
        </w:rPr>
        <w:t xml:space="preserve">                    check               strategy?"</w:t>
      </w:r>
      <w:r>
        <w:br/>
      </w:r>
      <w:r>
        <w:br/>
      </w:r>
      <w:r>
        <w:rPr>
          <w:rStyle w:val="VerbatimChar"/>
        </w:rPr>
        <w:t xml:space="preserve">National Context    AI policy coding → "Did policy/          "Did the national AI</w:t>
      </w:r>
      <w:r>
        <w:br/>
      </w:r>
      <w:r>
        <w:rPr>
          <w:rStyle w:val="VerbatimChar"/>
        </w:rPr>
        <w:t xml:space="preserve">                                       accreditation          environment affect</w:t>
      </w:r>
      <w:r>
        <w:br/>
      </w:r>
      <w:r>
        <w:rPr>
          <w:rStyle w:val="VerbatimChar"/>
        </w:rPr>
        <w:t xml:space="preserve">                                       influence you?"        your learning?"</w:t>
      </w:r>
    </w:p>
    <w:p>
      <w:r>
        <w:pict>
          <v:rect style="width:0;height:1.5pt" o:hralign="center" o:hrstd="t" o:hr="t"/>
        </w:pict>
      </w:r>
    </w:p>
    <w:bookmarkEnd w:id="122"/>
    <w:bookmarkStart w:id="123" w:name="publication-strategy"/>
    <w:p>
      <w:pPr>
        <w:pStyle w:val="Heading2"/>
      </w:pPr>
      <w:r>
        <w:t xml:space="preserve">Publication Strategy</w:t>
      </w:r>
    </w:p>
    <w:tbl>
      <w:tblPr>
        <w:tblStyle w:val="Table"/>
        <w:tblW w:type="pct" w:w="5000"/>
        <w:tblLayout w:type="fixed"/>
        <w:tblLook w:firstRow="1" w:lastRow="0" w:firstColumn="0" w:lastColumn="0" w:noHBand="0" w:noVBand="0" w:val="0020"/>
      </w:tblPr>
      <w:tblGrid>
        <w:gridCol w:w="1320"/>
        <w:gridCol w:w="1697"/>
        <w:gridCol w:w="1320"/>
        <w:gridCol w:w="3582"/>
      </w:tblGrid>
      <w:tr>
        <w:trPr>
          <w:tblHeader w:val="on"/>
        </w:trPr>
        <w:tc>
          <w:tcPr/>
          <w:p>
            <w:pPr>
              <w:pStyle w:val="Compact"/>
            </w:pPr>
            <w:r>
              <w:t xml:space="preserve">Paper</w:t>
            </w:r>
          </w:p>
        </w:tc>
        <w:tc>
          <w:tcPr/>
          <w:p>
            <w:pPr>
              <w:pStyle w:val="Compact"/>
            </w:pPr>
            <w:r>
              <w:t xml:space="preserve">Content</w:t>
            </w:r>
          </w:p>
        </w:tc>
        <w:tc>
          <w:tcPr/>
          <w:p>
            <w:pPr>
              <w:pStyle w:val="Compact"/>
            </w:pPr>
            <w:r>
              <w:t xml:space="preserve">Phase</w:t>
            </w:r>
          </w:p>
        </w:tc>
        <w:tc>
          <w:tcPr/>
          <w:p>
            <w:pPr>
              <w:pStyle w:val="Compact"/>
            </w:pPr>
            <w:r>
              <w:t xml:space="preserve">Target Journal Type</w:t>
            </w:r>
          </w:p>
        </w:tc>
      </w:tr>
      <w:tr>
        <w:tc>
          <w:tcPr/>
          <w:p>
            <w:pPr>
              <w:pStyle w:val="Compact"/>
            </w:pPr>
            <w:r>
              <w:t xml:space="preserve">Paper 1</w:t>
            </w:r>
          </w:p>
        </w:tc>
        <w:tc>
          <w:tcPr/>
          <w:p>
            <w:pPr>
              <w:pStyle w:val="Compact"/>
            </w:pPr>
            <w:r>
              <w:t xml:space="preserve">International Comparative Mapping + QCA</w:t>
            </w:r>
          </w:p>
        </w:tc>
        <w:tc>
          <w:tcPr/>
          <w:p>
            <w:pPr>
              <w:pStyle w:val="Compact"/>
            </w:pPr>
            <w:r>
              <w:t xml:space="preserve">Phase 1</w:t>
            </w:r>
          </w:p>
        </w:tc>
        <w:tc>
          <w:tcPr/>
          <w:p>
            <w:pPr>
              <w:pStyle w:val="Compact"/>
            </w:pPr>
            <w:r>
              <w:t xml:space="preserve">Business education journals (IJME, JME, DSJIE)</w:t>
            </w:r>
          </w:p>
        </w:tc>
      </w:tr>
      <w:tr>
        <w:tc>
          <w:tcPr/>
          <w:p>
            <w:pPr>
              <w:pStyle w:val="Compact"/>
            </w:pPr>
            <w:r>
              <w:t xml:space="preserve">Paper 2</w:t>
            </w:r>
          </w:p>
        </w:tc>
        <w:tc>
          <w:tcPr/>
          <w:p>
            <w:pPr>
              <w:pStyle w:val="Compact"/>
            </w:pPr>
            <w:r>
              <w:t xml:space="preserve">Mixed Methods: Intended–Enacted–Achieved Triangulation</w:t>
            </w:r>
          </w:p>
        </w:tc>
        <w:tc>
          <w:tcPr/>
          <w:p>
            <w:pPr>
              <w:pStyle w:val="Compact"/>
            </w:pPr>
            <w:r>
              <w:t xml:space="preserve">Phase 1+2</w:t>
            </w:r>
          </w:p>
        </w:tc>
        <w:tc>
          <w:tcPr/>
          <w:p>
            <w:pPr>
              <w:pStyle w:val="Compact"/>
            </w:pPr>
            <w:r>
              <w:t xml:space="preserve">Higher education journals (Studies in Higher Education, Higher Education, AAHE)</w:t>
            </w:r>
          </w:p>
        </w:tc>
      </w:tr>
      <w:tr>
        <w:tc>
          <w:tcPr/>
          <w:p>
            <w:pPr>
              <w:pStyle w:val="Compact"/>
            </w:pPr>
            <w:r>
              <w:t xml:space="preserve">Paper 3 (optional)</w:t>
            </w:r>
          </w:p>
        </w:tc>
        <w:tc>
          <w:tcPr/>
          <w:p>
            <w:pPr>
              <w:pStyle w:val="Compact"/>
            </w:pPr>
            <w:r>
              <w:t xml:space="preserve">Topic Modeling + Network Analysis methodology paper</w:t>
            </w:r>
          </w:p>
        </w:tc>
        <w:tc>
          <w:tcPr/>
          <w:p>
            <w:pPr>
              <w:pStyle w:val="Compact"/>
            </w:pPr>
            <w:r>
              <w:t xml:space="preserve">Phase 1 deep dive</w:t>
            </w:r>
          </w:p>
        </w:tc>
        <w:tc>
          <w:tcPr/>
          <w:p>
            <w:pPr>
              <w:pStyle w:val="Compact"/>
            </w:pPr>
            <w:r>
              <w:t xml:space="preserve">Methods/ed-tech journals (Educational Research Review, C&amp;E)</w:t>
            </w:r>
          </w:p>
        </w:tc>
      </w:tr>
    </w:tbl>
    <w:p>
      <w:r>
        <w:pict>
          <v:rect style="width:0;height:1.5pt" o:hralign="center" o:hrstd="t" o:hr="t"/>
        </w:pict>
      </w:r>
    </w:p>
    <w:bookmarkEnd w:id="123"/>
    <w:bookmarkStart w:id="124" w:name="timeline"/>
    <w:p>
      <w:pPr>
        <w:pStyle w:val="Heading2"/>
      </w:pPr>
      <w:r>
        <w:t xml:space="preserve">Timeline</w:t>
      </w:r>
    </w:p>
    <w:tbl>
      <w:tblPr>
        <w:tblStyle w:val="Table"/>
        <w:tblW w:type="pct" w:w="5000"/>
        <w:tblLayout w:type="fixed"/>
        <w:tblLook w:firstRow="1" w:lastRow="0" w:firstColumn="0" w:lastColumn="0" w:noHBand="0" w:noVBand="0" w:val="0020"/>
      </w:tblPr>
      <w:tblGrid>
        <w:gridCol w:w="3017"/>
        <w:gridCol w:w="2262"/>
        <w:gridCol w:w="2640"/>
      </w:tblGrid>
      <w:tr>
        <w:trPr>
          <w:tblHeader w:val="on"/>
        </w:trPr>
        <w:tc>
          <w:tcPr/>
          <w:p>
            <w:pPr>
              <w:pStyle w:val="Compact"/>
            </w:pPr>
            <w:r>
              <w:t xml:space="preserve">Period</w:t>
            </w:r>
          </w:p>
        </w:tc>
        <w:tc>
          <w:tcPr/>
          <w:p>
            <w:pPr>
              <w:pStyle w:val="Compact"/>
            </w:pPr>
            <w:r>
              <w:t xml:space="preserve">Task</w:t>
            </w:r>
          </w:p>
        </w:tc>
        <w:tc>
          <w:tcPr/>
          <w:p>
            <w:pPr>
              <w:pStyle w:val="Compact"/>
            </w:pPr>
            <w:r>
              <w:t xml:space="preserve">Phase</w:t>
            </w:r>
          </w:p>
        </w:tc>
      </w:tr>
      <w:tr>
        <w:tc>
          <w:tcPr/>
          <w:p>
            <w:pPr>
              <w:pStyle w:val="Compact"/>
            </w:pPr>
            <w:r>
              <w:t xml:space="preserve">2026-04 to 06</w:t>
            </w:r>
          </w:p>
        </w:tc>
        <w:tc>
          <w:tcPr/>
          <w:p>
            <w:pPr>
              <w:pStyle w:val="Compact"/>
            </w:pPr>
            <w:r>
              <w:t xml:space="preserve">Data collection, coding, Comparative Mapping</w:t>
            </w:r>
          </w:p>
        </w:tc>
        <w:tc>
          <w:tcPr/>
          <w:p>
            <w:pPr>
              <w:pStyle w:val="Compact"/>
            </w:pPr>
            <w:r>
              <w:t xml:space="preserve">Phase 1</w:t>
            </w:r>
          </w:p>
        </w:tc>
      </w:tr>
      <w:tr>
        <w:tc>
          <w:tcPr/>
          <w:p>
            <w:pPr>
              <w:pStyle w:val="Compact"/>
            </w:pPr>
            <w:r>
              <w:t xml:space="preserve">2026-06 to 07</w:t>
            </w:r>
          </w:p>
        </w:tc>
        <w:tc>
          <w:tcPr/>
          <w:p>
            <w:pPr>
              <w:pStyle w:val="Compact"/>
            </w:pPr>
            <w:r>
              <w:t xml:space="preserve">QCA + Topic Modeling + Network Analysis</w:t>
            </w:r>
          </w:p>
        </w:tc>
        <w:tc>
          <w:tcPr/>
          <w:p>
            <w:pPr>
              <w:pStyle w:val="Compact"/>
            </w:pPr>
            <w:r>
              <w:t xml:space="preserve">Phase 1</w:t>
            </w:r>
          </w:p>
        </w:tc>
      </w:tr>
      <w:tr>
        <w:tc>
          <w:tcPr/>
          <w:p>
            <w:pPr>
              <w:pStyle w:val="Compact"/>
            </w:pPr>
            <w:r>
              <w:t xml:space="preserve">2026-07 to 08</w:t>
            </w:r>
          </w:p>
        </w:tc>
        <w:tc>
          <w:tcPr/>
          <w:p>
            <w:pPr>
              <w:pStyle w:val="Compact"/>
            </w:pPr>
            <w:r>
              <w:t xml:space="preserve">Paper 1 writing + submission</w:t>
            </w:r>
          </w:p>
        </w:tc>
        <w:tc>
          <w:tcPr/>
          <w:p>
            <w:pPr>
              <w:pStyle w:val="Compact"/>
            </w:pPr>
            <w:r>
              <w:t xml:space="preserve">Phase 1</w:t>
            </w:r>
          </w:p>
        </w:tc>
      </w:tr>
      <w:tr>
        <w:tc>
          <w:tcPr/>
          <w:p>
            <w:pPr>
              <w:pStyle w:val="Compact"/>
            </w:pPr>
            <w:r>
              <w:t xml:space="preserve">2026-07 to 08</w:t>
            </w:r>
          </w:p>
        </w:tc>
        <w:tc>
          <w:tcPr/>
          <w:p>
            <w:pPr>
              <w:pStyle w:val="Compact"/>
            </w:pPr>
            <w:r>
              <w:t xml:space="preserve">IRB approval, interview guide/survey development, pilot</w:t>
            </w:r>
          </w:p>
        </w:tc>
        <w:tc>
          <w:tcPr/>
          <w:p>
            <w:pPr>
              <w:pStyle w:val="Compact"/>
            </w:pPr>
            <w:r>
              <w:t xml:space="preserve">Phase 2 prep</w:t>
            </w:r>
          </w:p>
        </w:tc>
      </w:tr>
      <w:tr>
        <w:tc>
          <w:tcPr/>
          <w:p>
            <w:pPr>
              <w:pStyle w:val="Compact"/>
            </w:pPr>
            <w:r>
              <w:t xml:space="preserve">2026-09 to 11</w:t>
            </w:r>
          </w:p>
        </w:tc>
        <w:tc>
          <w:tcPr/>
          <w:p>
            <w:pPr>
              <w:pStyle w:val="Compact"/>
            </w:pPr>
            <w:r>
              <w:t xml:space="preserve">Interview + survey data collection</w:t>
            </w:r>
          </w:p>
        </w:tc>
        <w:tc>
          <w:tcPr/>
          <w:p>
            <w:pPr>
              <w:pStyle w:val="Compact"/>
            </w:pPr>
            <w:r>
              <w:t xml:space="preserve">Phase 2</w:t>
            </w:r>
          </w:p>
        </w:tc>
      </w:tr>
      <w:tr>
        <w:tc>
          <w:tcPr/>
          <w:p>
            <w:pPr>
              <w:pStyle w:val="Compact"/>
            </w:pPr>
            <w:r>
              <w:t xml:space="preserve">2026-12 to 2027-02</w:t>
            </w:r>
          </w:p>
        </w:tc>
        <w:tc>
          <w:tcPr/>
          <w:p>
            <w:pPr>
              <w:pStyle w:val="Compact"/>
            </w:pPr>
            <w:r>
              <w:t xml:space="preserve">Phase 2 analysis + Paper 2 writing</w:t>
            </w:r>
          </w:p>
        </w:tc>
        <w:tc>
          <w:tcPr/>
          <w:p>
            <w:pPr>
              <w:pStyle w:val="Compact"/>
            </w:pPr>
            <w:r>
              <w:t xml:space="preserve">Phase 2</w:t>
            </w:r>
          </w:p>
        </w:tc>
      </w:tr>
    </w:tbl>
    <w:p>
      <w:r>
        <w:pict>
          <v:rect style="width:0;height:1.5pt" o:hralign="center" o:hrstd="t" o:hr="t"/>
        </w:pict>
      </w:r>
    </w:p>
    <w:bookmarkEnd w:id="124"/>
    <w:bookmarkStart w:id="125" w:name="irb-considerations-phase-2"/>
    <w:p>
      <w:pPr>
        <w:pStyle w:val="Heading2"/>
      </w:pPr>
      <w:r>
        <w:t xml:space="preserve">IRB Considerations (Phase 2)</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t xml:space="preserve">Item</w:t>
            </w:r>
          </w:p>
        </w:tc>
        <w:tc>
          <w:tcPr/>
          <w:p>
            <w:pPr>
              <w:pStyle w:val="Compact"/>
            </w:pPr>
            <w:r>
              <w:t xml:space="preserve">Details</w:t>
            </w:r>
          </w:p>
        </w:tc>
      </w:tr>
      <w:tr>
        <w:tc>
          <w:tcPr/>
          <w:p>
            <w:pPr>
              <w:pStyle w:val="Compact"/>
            </w:pPr>
            <w:r>
              <w:t xml:space="preserve">When needed</w:t>
            </w:r>
          </w:p>
        </w:tc>
        <w:tc>
          <w:tcPr/>
          <w:p>
            <w:pPr>
              <w:pStyle w:val="Compact"/>
            </w:pPr>
            <w:r>
              <w:t xml:space="preserve">Before Phase 2 data collection (both interviews and surveys)</w:t>
            </w:r>
          </w:p>
        </w:tc>
      </w:tr>
      <w:tr>
        <w:tc>
          <w:tcPr/>
          <w:p>
            <w:pPr>
              <w:pStyle w:val="Compact"/>
            </w:pPr>
            <w:r>
              <w:t xml:space="preserve">Applying institution</w:t>
            </w:r>
          </w:p>
        </w:tc>
        <w:tc>
          <w:tcPr/>
          <w:p>
            <w:pPr>
              <w:pStyle w:val="Compact"/>
            </w:pPr>
            <w:r>
              <w:t xml:space="preserve">Research lead university IRB</w:t>
            </w:r>
          </w:p>
        </w:tc>
      </w:tr>
      <w:tr>
        <w:tc>
          <w:tcPr/>
          <w:p>
            <w:pPr>
              <w:pStyle w:val="Compact"/>
            </w:pPr>
            <w:r>
              <w:t xml:space="preserve">International considerations</w:t>
            </w:r>
          </w:p>
        </w:tc>
        <w:tc>
          <w:tcPr/>
          <w:p>
            <w:pPr>
              <w:pStyle w:val="Compact"/>
            </w:pPr>
            <w:r>
              <w:t xml:space="preserve">Local IRB or partner institution approval required for China/Korea data collection</w:t>
            </w:r>
          </w:p>
        </w:tc>
      </w:tr>
      <w:tr>
        <w:tc>
          <w:tcPr/>
          <w:p>
            <w:pPr>
              <w:pStyle w:val="Compact"/>
            </w:pPr>
            <w:r>
              <w:t xml:space="preserve">Risk level</w:t>
            </w:r>
          </w:p>
        </w:tc>
        <w:tc>
          <w:tcPr/>
          <w:p>
            <w:pPr>
              <w:pStyle w:val="Compact"/>
            </w:pPr>
            <w:r>
              <w:t xml:space="preserve">Minimal risk (educational research, anonymous/de-identified)</w:t>
            </w:r>
          </w:p>
        </w:tc>
      </w:tr>
      <w:tr>
        <w:tc>
          <w:tcPr/>
          <w:p>
            <w:pPr>
              <w:pStyle w:val="Compact"/>
            </w:pPr>
            <w:r>
              <w:t xml:space="preserve">Consent forms</w:t>
            </w:r>
          </w:p>
        </w:tc>
        <w:tc>
          <w:tcPr/>
          <w:p>
            <w:pPr>
              <w:pStyle w:val="Compact"/>
            </w:pPr>
            <w:r>
              <w:t xml:space="preserve">Instructor interview consent + student survey consent (multilingual)</w:t>
            </w:r>
          </w:p>
        </w:tc>
      </w:tr>
    </w:tbl>
    <w:p>
      <w:r>
        <w:pict>
          <v:rect style="width:0;height:1.5pt" o:hralign="center" o:hrstd="t" o:hr="t"/>
        </w:pict>
      </w:r>
    </w:p>
    <w:bookmarkEnd w:id="125"/>
    <w:bookmarkStart w:id="126" w:name="references-1"/>
    <w:p>
      <w:pPr>
        <w:pStyle w:val="Heading2"/>
      </w:pPr>
      <w:r>
        <w:t xml:space="preserve">References</w:t>
      </w:r>
    </w:p>
    <w:p>
      <w:pPr>
        <w:pStyle w:val="Compact"/>
        <w:numPr>
          <w:ilvl w:val="0"/>
          <w:numId w:val="1078"/>
        </w:numPr>
      </w:pPr>
      <w:r>
        <w:t xml:space="preserve">Creswell, J. W. (2003).</w:t>
      </w:r>
      <w:r>
        <w:t xml:space="preserve"> </w:t>
      </w:r>
      <w:r>
        <w:rPr>
          <w:i/>
          <w:iCs/>
        </w:rPr>
        <w:t xml:space="preserve">Research design: Qualitative, quantitative, and mixed methods approaches</w:t>
      </w:r>
      <w:r>
        <w:t xml:space="preserve"> </w:t>
      </w:r>
      <w:r>
        <w:t xml:space="preserve">(2nd ed.). Sage.</w:t>
      </w:r>
    </w:p>
    <w:p>
      <w:pPr>
        <w:pStyle w:val="Compact"/>
        <w:numPr>
          <w:ilvl w:val="0"/>
          <w:numId w:val="1078"/>
        </w:numPr>
      </w:pPr>
      <w:r>
        <w:t xml:space="preserve">Goodlad, J. I. (1979).</w:t>
      </w:r>
      <w:r>
        <w:t xml:space="preserve"> </w:t>
      </w:r>
      <w:r>
        <w:rPr>
          <w:i/>
          <w:iCs/>
        </w:rPr>
        <w:t xml:space="preserve">Curriculum inquiry: The study of curriculum practice</w:t>
      </w:r>
      <w:r>
        <w:t xml:space="preserve">. McGraw-Hill.</w:t>
      </w:r>
    </w:p>
    <w:p>
      <w:pPr>
        <w:pStyle w:val="Compact"/>
        <w:numPr>
          <w:ilvl w:val="0"/>
          <w:numId w:val="1078"/>
        </w:numPr>
      </w:pPr>
      <w:r>
        <w:t xml:space="preserve">Van den Akker, J. (2003). Curriculum perspectives: An introduction. In</w:t>
      </w:r>
      <w:r>
        <w:t xml:space="preserve"> </w:t>
      </w:r>
      <w:r>
        <w:rPr>
          <w:i/>
          <w:iCs/>
        </w:rPr>
        <w:t xml:space="preserve">Curriculum landscapes and trends</w:t>
      </w:r>
      <w:r>
        <w:t xml:space="preserve"> </w:t>
      </w:r>
      <w:r>
        <w:t xml:space="preserve">(pp. 1–10). Springer.</w:t>
      </w:r>
    </w:p>
    <w:p>
      <w:pPr>
        <w:pStyle w:val="Compact"/>
        <w:numPr>
          <w:ilvl w:val="0"/>
          <w:numId w:val="1078"/>
        </w:numPr>
      </w:pPr>
      <w:r>
        <w:t xml:space="preserve">Hwang, T., Park, B., Kim, H., &amp; Kim, S. (2025). AI and critical thinking in business education: A first mapping of AACSB schools in the USA.</w:t>
      </w:r>
      <w:r>
        <w:t xml:space="preserve"> </w:t>
      </w:r>
      <w:r>
        <w:rPr>
          <w:i/>
          <w:iCs/>
        </w:rPr>
        <w:t xml:space="preserve">Journal of Business and Management Cases</w:t>
      </w:r>
      <w:r>
        <w:t xml:space="preserve">.</w:t>
      </w:r>
    </w:p>
    <w:p>
      <w:pPr>
        <w:pStyle w:val="Compact"/>
        <w:numPr>
          <w:ilvl w:val="0"/>
          <w:numId w:val="1078"/>
        </w:numPr>
      </w:pPr>
      <w:r>
        <w:t xml:space="preserve">Braun, V., &amp; Clarke, V. (2006). Using thematic analysis in psychology.</w:t>
      </w:r>
      <w:r>
        <w:t xml:space="preserve"> </w:t>
      </w:r>
      <w:r>
        <w:rPr>
          <w:i/>
          <w:iCs/>
        </w:rPr>
        <w:t xml:space="preserve">Qualitative Research in Psychology, 3</w:t>
      </w:r>
      <w:r>
        <w:t xml:space="preserve">(2), 77–101.</w:t>
      </w:r>
    </w:p>
    <w:bookmarkEnd w:id="126"/>
    <w:bookmarkEnd w:id="127"/>
    <w:bookmarkStart w:id="153" w:name="method-2"/>
    <w:p>
      <w:pPr>
        <w:pStyle w:val="Heading1"/>
      </w:pPr>
      <w:r>
        <w:t xml:space="preserve">Method</w:t>
      </w:r>
    </w:p>
    <w:p>
      <w:pPr>
        <w:pStyle w:val="FirstParagraph"/>
      </w:pPr>
      <w:r>
        <w:t xml:space="preserve">This chapter details the specific analytical methods applied in Phase 1 of the study: (1) Content Analysis using Hwang et al.’s coding framework, (2) Qualitative Comparative Analysis (QCA), (3) Structural Topic Modeling (STM), and (4) Network Analysis. These four methods triangulate findings from multiple analytical angles.</w:t>
      </w:r>
    </w:p>
    <w:p>
      <w:r>
        <w:pict>
          <v:rect style="width:0;height:1.5pt" o:hralign="center" o:hrstd="t" o:hr="t"/>
        </w:pict>
      </w:r>
    </w:p>
    <w:bookmarkStart w:id="128" w:name="overview-of-phase-1-methods"/>
    <w:p>
      <w:pPr>
        <w:pStyle w:val="Heading2"/>
      </w:pPr>
      <w:r>
        <w:t xml:space="preserve">Overview of Phase 1 Methods</w:t>
      </w:r>
    </w:p>
    <w:p>
      <w:pPr>
        <w:pStyle w:val="SourceCode"/>
      </w:pPr>
      <w:r>
        <w:rPr>
          <w:rStyle w:val="VerbatimChar"/>
        </w:rPr>
        <w:t xml:space="preserve">Phase 1 Methods</w:t>
      </w:r>
      <w:r>
        <w:br/>
      </w:r>
      <w:r>
        <w:rPr>
          <w:rStyle w:val="VerbatimChar"/>
        </w:rPr>
        <w:t xml:space="preserve">├── Content Analysis (Comparative Mapping)</w:t>
      </w:r>
      <w:r>
        <w:br/>
      </w:r>
      <w:r>
        <w:rPr>
          <w:rStyle w:val="VerbatimChar"/>
        </w:rPr>
        <w:t xml:space="preserve">│     Hwang et al. 4-dimension coding → cluster derivation</w:t>
      </w:r>
      <w:r>
        <w:br/>
      </w:r>
      <w:r>
        <w:rPr>
          <w:rStyle w:val="VerbatimChar"/>
        </w:rPr>
        <w:t xml:space="preserve">│     Country-by-country, then cross-national comparison</w:t>
      </w:r>
      <w:r>
        <w:br/>
      </w:r>
      <w:r>
        <w:rPr>
          <w:rStyle w:val="VerbatimChar"/>
        </w:rPr>
        <w:t xml:space="preserve">│</w:t>
      </w:r>
      <w:r>
        <w:br/>
      </w:r>
      <w:r>
        <w:rPr>
          <w:rStyle w:val="VerbatimChar"/>
        </w:rPr>
        <w:t xml:space="preserve">├── QCA (fsQCA)</w:t>
      </w:r>
      <w:r>
        <w:br/>
      </w:r>
      <w:r>
        <w:rPr>
          <w:rStyle w:val="VerbatimChar"/>
        </w:rPr>
        <w:t xml:space="preserve">│     Conditions → Outcome: Explicit CT Integration</w:t>
      </w:r>
      <w:r>
        <w:br/>
      </w:r>
      <w:r>
        <w:rPr>
          <w:rStyle w:val="VerbatimChar"/>
        </w:rPr>
        <w:t xml:space="preserve">│     Sufficient condition paths; equifinality across countries</w:t>
      </w:r>
      <w:r>
        <w:br/>
      </w:r>
      <w:r>
        <w:rPr>
          <w:rStyle w:val="VerbatimChar"/>
        </w:rPr>
        <w:t xml:space="preserve">│</w:t>
      </w:r>
      <w:r>
        <w:br/>
      </w:r>
      <w:r>
        <w:rPr>
          <w:rStyle w:val="VerbatimChar"/>
        </w:rPr>
        <w:t xml:space="preserve">├── Topic Modeling (STM)</w:t>
      </w:r>
      <w:r>
        <w:br/>
      </w:r>
      <w:r>
        <w:rPr>
          <w:rStyle w:val="VerbatimChar"/>
        </w:rPr>
        <w:t xml:space="preserve">│     Inductive discovery of latent themes in course text corpus</w:t>
      </w:r>
      <w:r>
        <w:br/>
      </w:r>
      <w:r>
        <w:rPr>
          <w:rStyle w:val="VerbatimChar"/>
        </w:rPr>
        <w:t xml:space="preserve">│     Country × program level differences</w:t>
      </w:r>
      <w:r>
        <w:br/>
      </w:r>
      <w:r>
        <w:rPr>
          <w:rStyle w:val="VerbatimChar"/>
        </w:rPr>
        <w:t xml:space="preserve">│</w:t>
      </w:r>
      <w:r>
        <w:br/>
      </w:r>
      <w:r>
        <w:rPr>
          <w:rStyle w:val="VerbatimChar"/>
        </w:rPr>
        <w:t xml:space="preserve">└── Network Analysis</w:t>
      </w:r>
      <w:r>
        <w:br/>
      </w:r>
      <w:r>
        <w:rPr>
          <w:rStyle w:val="VerbatimChar"/>
        </w:rPr>
        <w:t xml:space="preserve">      Co-occurrence network of coding attributes</w:t>
      </w:r>
      <w:r>
        <w:br/>
      </w:r>
      <w:r>
        <w:rPr>
          <w:rStyle w:val="VerbatimChar"/>
        </w:rPr>
        <w:t xml:space="preserve">      Cross-national structural comparison (QAP)</w:t>
      </w:r>
    </w:p>
    <w:p>
      <w:r>
        <w:pict>
          <v:rect style="width:0;height:1.5pt" o:hralign="center" o:hrstd="t" o:hr="t"/>
        </w:pict>
      </w:r>
    </w:p>
    <w:bookmarkEnd w:id="128"/>
    <w:bookmarkStart w:id="133" w:name="X156f80dae41663a7201005ccd3cf251d566907b"/>
    <w:p>
      <w:pPr>
        <w:pStyle w:val="Heading2"/>
      </w:pPr>
      <w:r>
        <w:t xml:space="preserve">Method 1: Content Analysis and Comparative Mapping</w:t>
      </w:r>
    </w:p>
    <w:bookmarkStart w:id="129" w:name="coding-framework-4-dimensions"/>
    <w:p>
      <w:pPr>
        <w:pStyle w:val="Heading3"/>
      </w:pPr>
      <w:r>
        <w:t xml:space="preserve">Coding Framework (4 Dimensions)</w:t>
      </w:r>
    </w:p>
    <w:p>
      <w:pPr>
        <w:pStyle w:val="FirstParagraph"/>
      </w:pPr>
      <w:r>
        <w:t xml:space="preserve">Hwang et al.’s (2025) coding framework is applied identically across all three countries to ensure comparability.</w:t>
      </w:r>
    </w:p>
    <w:tbl>
      <w:tblPr>
        <w:tblStyle w:val="Table"/>
        <w:tblW w:type="pct" w:w="5000"/>
        <w:tblLayout w:type="fixed"/>
        <w:tblLook w:firstRow="1" w:lastRow="0" w:firstColumn="0" w:lastColumn="0" w:noHBand="0" w:noVBand="0" w:val="0020"/>
      </w:tblPr>
      <w:tblGrid>
        <w:gridCol w:w="2810"/>
        <w:gridCol w:w="1788"/>
        <w:gridCol w:w="3321"/>
      </w:tblGrid>
      <w:tr>
        <w:trPr>
          <w:tblHeader w:val="on"/>
        </w:trPr>
        <w:tc>
          <w:tcPr/>
          <w:p>
            <w:pPr>
              <w:pStyle w:val="Compact"/>
            </w:pPr>
            <w:r>
              <w:t xml:space="preserve">Dimension</w:t>
            </w:r>
          </w:p>
        </w:tc>
        <w:tc>
          <w:tcPr/>
          <w:p>
            <w:pPr>
              <w:pStyle w:val="Compact"/>
            </w:pPr>
            <w:r>
              <w:t xml:space="preserve">Codes</w:t>
            </w:r>
          </w:p>
        </w:tc>
        <w:tc>
          <w:tcPr/>
          <w:p>
            <w:pPr>
              <w:pStyle w:val="Compact"/>
            </w:pPr>
            <w:r>
              <w:t xml:space="preserve">Description</w:t>
            </w:r>
          </w:p>
        </w:tc>
      </w:tr>
      <w:tr>
        <w:tc>
          <w:tcPr/>
          <w:p>
            <w:pPr>
              <w:pStyle w:val="Compact"/>
            </w:pPr>
            <w:r>
              <w:rPr>
                <w:b/>
                <w:bCs/>
              </w:rPr>
              <w:t xml:space="preserve">Curricular Themes</w:t>
            </w:r>
          </w:p>
        </w:tc>
        <w:tc>
          <w:tcPr/>
          <w:p>
            <w:pPr>
              <w:pStyle w:val="Compact"/>
            </w:pPr>
            <w:r>
              <w:t xml:space="preserve">S, E, D, En, L</w:t>
            </w:r>
          </w:p>
        </w:tc>
        <w:tc>
          <w:tcPr/>
          <w:p>
            <w:pPr>
              <w:pStyle w:val="Compact"/>
            </w:pPr>
            <w:r>
              <w:t xml:space="preserve">Strategy, Ethics, Data/Analytics, Entrepreneurship/Innovation, Literacy</w:t>
            </w:r>
          </w:p>
        </w:tc>
      </w:tr>
      <w:tr>
        <w:tc>
          <w:tcPr/>
          <w:p>
            <w:pPr>
              <w:pStyle w:val="Compact"/>
            </w:pPr>
            <w:r>
              <w:rPr>
                <w:b/>
                <w:bCs/>
              </w:rPr>
              <w:t xml:space="preserve">Pedagogical Approaches</w:t>
            </w:r>
          </w:p>
        </w:tc>
        <w:tc>
          <w:tcPr/>
          <w:p>
            <w:pPr>
              <w:pStyle w:val="Compact"/>
            </w:pPr>
            <w:r>
              <w:t xml:space="preserve">C, S, B, P, L</w:t>
            </w:r>
          </w:p>
        </w:tc>
        <w:tc>
          <w:tcPr/>
          <w:p>
            <w:pPr>
              <w:pStyle w:val="Compact"/>
            </w:pPr>
            <w:r>
              <w:t xml:space="preserve">Case-based, Simulation, Brainstorming/Debate, Project-based, Lecture/Lab</w:t>
            </w:r>
          </w:p>
        </w:tc>
      </w:tr>
      <w:tr>
        <w:tc>
          <w:tcPr/>
          <w:p>
            <w:pPr>
              <w:pStyle w:val="Compact"/>
            </w:pPr>
            <w:r>
              <w:rPr>
                <w:b/>
                <w:bCs/>
              </w:rPr>
              <w:t xml:space="preserve">Assessment Modes</w:t>
            </w:r>
          </w:p>
        </w:tc>
        <w:tc>
          <w:tcPr/>
          <w:p>
            <w:pPr>
              <w:pStyle w:val="Compact"/>
            </w:pPr>
            <w:r>
              <w:t xml:space="preserve">A, R, F, Q</w:t>
            </w:r>
          </w:p>
        </w:tc>
        <w:tc>
          <w:tcPr/>
          <w:p>
            <w:pPr>
              <w:pStyle w:val="Compact"/>
            </w:pPr>
            <w:r>
              <w:t xml:space="preserve">AI-Assisted Projects, Reflective Critiques, Faculty-graded, Quizzes</w:t>
            </w:r>
          </w:p>
        </w:tc>
      </w:tr>
      <w:tr>
        <w:tc>
          <w:tcPr/>
          <w:p>
            <w:pPr>
              <w:pStyle w:val="Compact"/>
            </w:pPr>
            <w:r>
              <w:rPr>
                <w:b/>
                <w:bCs/>
              </w:rPr>
              <w:t xml:space="preserve">AI–CT Relationship</w:t>
            </w:r>
          </w:p>
        </w:tc>
        <w:tc>
          <w:tcPr/>
          <w:p>
            <w:pPr>
              <w:pStyle w:val="Compact"/>
            </w:pPr>
            <w:r>
              <w:t xml:space="preserve">CT Level (H/M/L) + CT Linkage (E/I/A)</w:t>
            </w:r>
          </w:p>
        </w:tc>
        <w:tc>
          <w:tcPr/>
          <w:p>
            <w:pPr>
              <w:pStyle w:val="Compact"/>
            </w:pPr>
            <w:r>
              <w:t xml:space="preserve">Bloom’s level × Explicit/Implicit/Absent integration</w:t>
            </w:r>
          </w:p>
        </w:tc>
      </w:tr>
    </w:tbl>
    <w:bookmarkEnd w:id="129"/>
    <w:bookmarkStart w:id="130" w:name="cluster-classification"/>
    <w:p>
      <w:pPr>
        <w:pStyle w:val="Heading3"/>
      </w:pPr>
      <w:r>
        <w:t xml:space="preserve">Cluster Classification</w:t>
      </w:r>
    </w:p>
    <w:p>
      <w:pPr>
        <w:pStyle w:val="FirstParagraph"/>
      </w:pPr>
      <w:r>
        <w:t xml:space="preserve">Based on CT Level × CT Linkage matrix, schools are assigned to one of three clusters:</w:t>
      </w:r>
    </w:p>
    <w:tbl>
      <w:tblPr>
        <w:tblStyle w:val="Table"/>
        <w:tblW w:type="pct" w:w="5000"/>
        <w:tblLayout w:type="fixed"/>
        <w:tblLook w:firstRow="1" w:lastRow="0" w:firstColumn="0" w:lastColumn="0" w:noHBand="0" w:noVBand="0" w:val="0020"/>
      </w:tblPr>
      <w:tblGrid>
        <w:gridCol w:w="3564"/>
        <w:gridCol w:w="4356"/>
      </w:tblGrid>
      <w:tr>
        <w:trPr>
          <w:tblHeader w:val="on"/>
        </w:trPr>
        <w:tc>
          <w:tcPr/>
          <w:p>
            <w:pPr>
              <w:pStyle w:val="Compact"/>
            </w:pPr>
            <w:r>
              <w:t xml:space="preserve">Cluster</w:t>
            </w:r>
          </w:p>
        </w:tc>
        <w:tc>
          <w:tcPr/>
          <w:p>
            <w:pPr>
              <w:pStyle w:val="Compact"/>
            </w:pPr>
            <w:r>
              <w:t xml:space="preserve">Definition</w:t>
            </w:r>
          </w:p>
        </w:tc>
      </w:tr>
      <w:tr>
        <w:tc>
          <w:tcPr/>
          <w:p>
            <w:pPr>
              <w:pStyle w:val="Compact"/>
            </w:pPr>
            <w:r>
              <w:rPr>
                <w:b/>
                <w:bCs/>
              </w:rPr>
              <w:t xml:space="preserve">Explicit CT Leaders</w:t>
            </w:r>
          </w:p>
        </w:tc>
        <w:tc>
          <w:tcPr/>
          <w:p>
            <w:pPr>
              <w:pStyle w:val="Compact"/>
            </w:pPr>
            <w:r>
              <w:t xml:space="preserve">CT Level = High AND CT Linkage = Explicit</w:t>
            </w:r>
          </w:p>
        </w:tc>
      </w:tr>
      <w:tr>
        <w:tc>
          <w:tcPr/>
          <w:p>
            <w:pPr>
              <w:pStyle w:val="Compact"/>
            </w:pPr>
            <w:r>
              <w:rPr>
                <w:b/>
                <w:bCs/>
              </w:rPr>
              <w:t xml:space="preserve">Implicit CT Integrators</w:t>
            </w:r>
          </w:p>
        </w:tc>
        <w:tc>
          <w:tcPr/>
          <w:p>
            <w:pPr>
              <w:pStyle w:val="Compact"/>
            </w:pPr>
            <w:r>
              <w:t xml:space="preserve">CT Level = Mid AND CT Linkage = Implicit</w:t>
            </w:r>
          </w:p>
        </w:tc>
      </w:tr>
      <w:tr>
        <w:tc>
          <w:tcPr/>
          <w:p>
            <w:pPr>
              <w:pStyle w:val="Compact"/>
            </w:pPr>
            <w:r>
              <w:rPr>
                <w:b/>
                <w:bCs/>
              </w:rPr>
              <w:t xml:space="preserve">Nominal CT Adopters</w:t>
            </w:r>
          </w:p>
        </w:tc>
        <w:tc>
          <w:tcPr/>
          <w:p>
            <w:pPr>
              <w:pStyle w:val="Compact"/>
            </w:pPr>
            <w:r>
              <w:t xml:space="preserve">CT Level = Low AND CT Linkage = Absent</w:t>
            </w:r>
          </w:p>
        </w:tc>
      </w:tr>
    </w:tbl>
    <w:bookmarkEnd w:id="130"/>
    <w:bookmarkStart w:id="131" w:name="inter-coder-reliability"/>
    <w:p>
      <w:pPr>
        <w:pStyle w:val="Heading3"/>
      </w:pPr>
      <w:r>
        <w:t xml:space="preserve">Inter-Coder Reliability</w:t>
      </w:r>
    </w:p>
    <w:p>
      <w:pPr>
        <w:pStyle w:val="Compact"/>
        <w:numPr>
          <w:ilvl w:val="0"/>
          <w:numId w:val="1079"/>
        </w:numPr>
      </w:pPr>
      <w:r>
        <w:t xml:space="preserve">Minimum 2 coders per language (English/Chinese/Korean)</w:t>
      </w:r>
    </w:p>
    <w:p>
      <w:pPr>
        <w:pStyle w:val="Compact"/>
        <w:numPr>
          <w:ilvl w:val="0"/>
          <w:numId w:val="1079"/>
        </w:numPr>
      </w:pPr>
      <w:r>
        <w:t xml:space="preserve">Pilot coding: 5 schools per country before full coding</w:t>
      </w:r>
    </w:p>
    <w:p>
      <w:pPr>
        <w:pStyle w:val="Compact"/>
        <w:numPr>
          <w:ilvl w:val="0"/>
          <w:numId w:val="1079"/>
        </w:numPr>
      </w:pPr>
      <w:r>
        <w:t xml:space="preserve">Target: Cohen’s Kappa ≥ 0.80</w:t>
      </w:r>
    </w:p>
    <w:p>
      <w:pPr>
        <w:pStyle w:val="Compact"/>
        <w:numPr>
          <w:ilvl w:val="0"/>
          <w:numId w:val="1079"/>
        </w:numPr>
      </w:pPr>
      <w:r>
        <w:t xml:space="preserve">Disagreements resolved through discussion and guideline refinement</w:t>
      </w:r>
    </w:p>
    <w:bookmarkEnd w:id="131"/>
    <w:bookmarkStart w:id="132" w:name="comparative-mapping-output"/>
    <w:p>
      <w:pPr>
        <w:pStyle w:val="Heading3"/>
      </w:pPr>
      <w:r>
        <w:t xml:space="preserve">Comparative Mapping Output</w:t>
      </w:r>
    </w:p>
    <w:p>
      <w:pPr>
        <w:pStyle w:val="Compact"/>
        <w:numPr>
          <w:ilvl w:val="0"/>
          <w:numId w:val="1080"/>
        </w:numPr>
      </w:pPr>
      <w:r>
        <w:t xml:space="preserve">Country-specific cluster distributions</w:t>
      </w:r>
    </w:p>
    <w:p>
      <w:pPr>
        <w:pStyle w:val="Compact"/>
        <w:numPr>
          <w:ilvl w:val="0"/>
          <w:numId w:val="1080"/>
        </w:numPr>
      </w:pPr>
      <w:r>
        <w:t xml:space="preserve">Cross-national cluster comparison (US vs China vs Korea)</w:t>
      </w:r>
    </w:p>
    <w:p>
      <w:pPr>
        <w:pStyle w:val="Compact"/>
        <w:numPr>
          <w:ilvl w:val="0"/>
          <w:numId w:val="1080"/>
        </w:numPr>
      </w:pPr>
      <w:r>
        <w:t xml:space="preserve">Alluvial / Sankey diagram visualization of national flows</w:t>
      </w:r>
    </w:p>
    <w:p>
      <w:r>
        <w:pict>
          <v:rect style="width:0;height:1.5pt" o:hralign="center" o:hrstd="t" o:hr="t"/>
        </w:pict>
      </w:r>
    </w:p>
    <w:bookmarkEnd w:id="132"/>
    <w:bookmarkEnd w:id="133"/>
    <w:bookmarkStart w:id="141" w:name="X19ef6fb52256158293278b2ad5cdb4a51a0bf28"/>
    <w:p>
      <w:pPr>
        <w:pStyle w:val="Heading2"/>
      </w:pPr>
      <w:r>
        <w:t xml:space="preserve">Method 2: QCA (Qualitative Comparative Analysis)</w:t>
      </w:r>
    </w:p>
    <w:bookmarkStart w:id="134" w:name="basic-qca-structure"/>
    <w:p>
      <w:pPr>
        <w:pStyle w:val="Heading3"/>
      </w:pPr>
      <w:r>
        <w:t xml:space="preserve">Basic QCA Structure</w:t>
      </w:r>
    </w:p>
    <w:p>
      <w:pPr>
        <w:pStyle w:val="SourceCode"/>
      </w:pPr>
      <w:r>
        <w:rPr>
          <w:rStyle w:val="VerbatimChar"/>
        </w:rPr>
        <w:t xml:space="preserve">[Case] × [Conditions] → [Outcome]</w:t>
      </w:r>
      <w:r>
        <w:br/>
      </w:r>
      <w:r>
        <w:br/>
      </w:r>
      <w:r>
        <w:rPr>
          <w:rStyle w:val="VerbatimChar"/>
        </w:rPr>
        <w:t xml:space="preserve">Case       = each school (or school–program combination)</w:t>
      </w:r>
      <w:r>
        <w:br/>
      </w:r>
      <w:r>
        <w:rPr>
          <w:rStyle w:val="VerbatimChar"/>
        </w:rPr>
        <w:t xml:space="preserve">Conditions = variables expected to influence the outcome</w:t>
      </w:r>
      <w:r>
        <w:br/>
      </w:r>
      <w:r>
        <w:rPr>
          <w:rStyle w:val="VerbatimChar"/>
        </w:rPr>
        <w:t xml:space="preserve">Outcome    = Explicit CT Integration (CT Level = High AND CT Linkage = Explicit)</w:t>
      </w:r>
    </w:p>
    <w:bookmarkEnd w:id="134"/>
    <w:bookmarkStart w:id="135" w:name="outcome-variable"/>
    <w:p>
      <w:pPr>
        <w:pStyle w:val="Heading3"/>
      </w:pPr>
      <w:r>
        <w:t xml:space="preserve">Outcome Variable</w:t>
      </w:r>
    </w:p>
    <w:p>
      <w:pPr>
        <w:pStyle w:val="FirstParagraph"/>
      </w:pPr>
      <w:r>
        <w:rPr>
          <w:b/>
          <w:bCs/>
        </w:rPr>
        <w:t xml:space="preserve">Preferred: fsQCA (fuzzy-set)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Score</w:t>
            </w:r>
          </w:p>
        </w:tc>
        <w:tc>
          <w:tcPr/>
          <w:p>
            <w:pPr>
              <w:pStyle w:val="Compact"/>
            </w:pPr>
            <w:r>
              <w:t xml:space="preserve">Definition</w:t>
            </w:r>
          </w:p>
        </w:tc>
        <w:tc>
          <w:tcPr/>
          <w:p>
            <w:pPr>
              <w:pStyle w:val="Compact"/>
            </w:pPr>
            <w:r>
              <w:t xml:space="preserve">Operationalization</w:t>
            </w:r>
          </w:p>
        </w:tc>
      </w:tr>
      <w:tr>
        <w:tc>
          <w:tcPr/>
          <w:p>
            <w:pPr>
              <w:pStyle w:val="Compact"/>
            </w:pPr>
            <w:r>
              <w:t xml:space="preserve">1.0</w:t>
            </w:r>
          </w:p>
        </w:tc>
        <w:tc>
          <w:tcPr/>
          <w:p>
            <w:pPr>
              <w:pStyle w:val="Compact"/>
            </w:pPr>
            <w:r>
              <w:t xml:space="preserve">Fully in</w:t>
            </w:r>
          </w:p>
        </w:tc>
        <w:tc>
          <w:tcPr/>
          <w:p>
            <w:pPr>
              <w:pStyle w:val="Compact"/>
            </w:pPr>
            <w:r>
              <w:t xml:space="preserve">Higher CT + Explicit Linkage</w:t>
            </w:r>
          </w:p>
        </w:tc>
      </w:tr>
      <w:tr>
        <w:tc>
          <w:tcPr/>
          <w:p>
            <w:pPr>
              <w:pStyle w:val="Compact"/>
            </w:pPr>
            <w:r>
              <w:t xml:space="preserve">0.67</w:t>
            </w:r>
          </w:p>
        </w:tc>
        <w:tc>
          <w:tcPr/>
          <w:p>
            <w:pPr>
              <w:pStyle w:val="Compact"/>
            </w:pPr>
            <w:r>
              <w:t xml:space="preserve">More in than out</w:t>
            </w:r>
          </w:p>
        </w:tc>
        <w:tc>
          <w:tcPr/>
          <w:p>
            <w:pPr>
              <w:pStyle w:val="Compact"/>
            </w:pPr>
            <w:r>
              <w:t xml:space="preserve">Higher CT + Implicit, or Mid CT + Explicit</w:t>
            </w:r>
          </w:p>
        </w:tc>
      </w:tr>
      <w:tr>
        <w:tc>
          <w:tcPr/>
          <w:p>
            <w:pPr>
              <w:pStyle w:val="Compact"/>
            </w:pPr>
            <w:r>
              <w:t xml:space="preserve">0.33</w:t>
            </w:r>
          </w:p>
        </w:tc>
        <w:tc>
          <w:tcPr/>
          <w:p>
            <w:pPr>
              <w:pStyle w:val="Compact"/>
            </w:pPr>
            <w:r>
              <w:t xml:space="preserve">More out than in</w:t>
            </w:r>
          </w:p>
        </w:tc>
        <w:tc>
          <w:tcPr/>
          <w:p>
            <w:pPr>
              <w:pStyle w:val="Compact"/>
            </w:pPr>
            <w:r>
              <w:t xml:space="preserve">Mid CT + Implicit, or Lower CT + Explicit</w:t>
            </w:r>
          </w:p>
        </w:tc>
      </w:tr>
      <w:tr>
        <w:tc>
          <w:tcPr/>
          <w:p>
            <w:pPr>
              <w:pStyle w:val="Compact"/>
            </w:pPr>
            <w:r>
              <w:t xml:space="preserve">0.0</w:t>
            </w:r>
          </w:p>
        </w:tc>
        <w:tc>
          <w:tcPr/>
          <w:p>
            <w:pPr>
              <w:pStyle w:val="Compact"/>
            </w:pPr>
            <w:r>
              <w:t xml:space="preserve">Fully out</w:t>
            </w:r>
          </w:p>
        </w:tc>
        <w:tc>
          <w:tcPr/>
          <w:p>
            <w:pPr>
              <w:pStyle w:val="Compact"/>
            </w:pPr>
            <w:r>
              <w:t xml:space="preserve">Lower CT + Absent Linkage</w:t>
            </w:r>
          </w:p>
        </w:tc>
      </w:tr>
    </w:tbl>
    <w:bookmarkEnd w:id="135"/>
    <w:bookmarkStart w:id="136" w:name="condition-variables-6-conditions"/>
    <w:p>
      <w:pPr>
        <w:pStyle w:val="Heading3"/>
      </w:pPr>
      <w:r>
        <w:t xml:space="preserve">Condition Variables (6 Conditions)</w:t>
      </w:r>
    </w:p>
    <w:tbl>
      <w:tblPr>
        <w:tblStyle w:val="Table"/>
        <w:tblW w:type="pct" w:w="5000"/>
        <w:tblLayout w:type="fixed"/>
        <w:tblLook w:firstRow="1" w:lastRow="0" w:firstColumn="0" w:lastColumn="0" w:noHBand="0" w:noVBand="0" w:val="0020"/>
      </w:tblPr>
      <w:tblGrid>
        <w:gridCol w:w="2354"/>
        <w:gridCol w:w="1498"/>
        <w:gridCol w:w="4067"/>
      </w:tblGrid>
      <w:tr>
        <w:trPr>
          <w:tblHeader w:val="on"/>
        </w:trPr>
        <w:tc>
          <w:tcPr/>
          <w:p>
            <w:pPr>
              <w:pStyle w:val="Compact"/>
            </w:pPr>
            <w:r>
              <w:t xml:space="preserve">Condition</w:t>
            </w:r>
          </w:p>
        </w:tc>
        <w:tc>
          <w:tcPr/>
          <w:p>
            <w:pPr>
              <w:pStyle w:val="Compact"/>
            </w:pPr>
            <w:r>
              <w:t xml:space="preserve">Logic</w:t>
            </w:r>
          </w:p>
        </w:tc>
        <w:tc>
          <w:tcPr/>
          <w:p>
            <w:pPr>
              <w:pStyle w:val="Compact"/>
            </w:pPr>
            <w:r>
              <w:t xml:space="preserve">Calibration (fsQCA)</w:t>
            </w:r>
          </w:p>
        </w:tc>
      </w:tr>
      <w:tr>
        <w:tc>
          <w:tcPr/>
          <w:p>
            <w:pPr>
              <w:pStyle w:val="Compact"/>
            </w:pPr>
            <w:r>
              <w:rPr>
                <w:b/>
                <w:bCs/>
              </w:rPr>
              <w:t xml:space="preserve">COUNTRY</w:t>
            </w:r>
            <w:r>
              <w:t xml:space="preserve"> </w:t>
            </w:r>
            <w:r>
              <w:t xml:space="preserve">(decomposed)</w:t>
            </w:r>
          </w:p>
        </w:tc>
        <w:tc>
          <w:tcPr/>
          <w:p>
            <w:pPr>
              <w:pStyle w:val="Compact"/>
            </w:pPr>
            <w:r>
              <w:t xml:space="preserve">National AI policy + AACSB maturity</w:t>
            </w:r>
          </w:p>
        </w:tc>
        <w:tc>
          <w:tcPr/>
          <w:p>
            <w:pPr>
              <w:pStyle w:val="Compact"/>
            </w:pPr>
            <w:r>
              <w:t xml:space="preserve">Government AI Readiness Index; accreditation years</w:t>
            </w:r>
          </w:p>
        </w:tc>
      </w:tr>
      <w:tr>
        <w:tc>
          <w:tcPr/>
          <w:p>
            <w:pPr>
              <w:pStyle w:val="Compact"/>
            </w:pPr>
            <w:r>
              <w:rPr>
                <w:b/>
                <w:bCs/>
              </w:rPr>
              <w:t xml:space="preserve">PROGRAM</w:t>
            </w:r>
          </w:p>
        </w:tc>
        <w:tc>
          <w:tcPr/>
          <w:p>
            <w:pPr>
              <w:pStyle w:val="Compact"/>
            </w:pPr>
            <w:r>
              <w:t xml:space="preserve">Program level</w:t>
            </w:r>
          </w:p>
        </w:tc>
        <w:tc>
          <w:tcPr/>
          <w:p>
            <w:pPr>
              <w:pStyle w:val="Compact"/>
            </w:pPr>
            <w:r>
              <w:t xml:space="preserve">1 = MBA; 0 = Undergraduate</w:t>
            </w:r>
          </w:p>
        </w:tc>
      </w:tr>
      <w:tr>
        <w:tc>
          <w:tcPr/>
          <w:p>
            <w:pPr>
              <w:pStyle w:val="Compact"/>
            </w:pPr>
            <w:r>
              <w:rPr>
                <w:b/>
                <w:bCs/>
              </w:rPr>
              <w:t xml:space="preserve">ACTIVE_PEDAGOGY</w:t>
            </w:r>
          </w:p>
        </w:tc>
        <w:tc>
          <w:tcPr/>
          <w:p>
            <w:pPr>
              <w:pStyle w:val="Compact"/>
            </w:pPr>
            <w:r>
              <w:t xml:space="preserve">Active (Case/Simulation/Debate) vs Passive (Lecture/Project)</w:t>
            </w:r>
          </w:p>
        </w:tc>
        <w:tc>
          <w:tcPr/>
          <w:p>
            <w:pPr>
              <w:pStyle w:val="Compact"/>
            </w:pPr>
            <w:r>
              <w:t xml:space="preserve">1.0 = 2+ active types; 0.67 = 1 active + 1 passive; 0.33 = passive only (2+); 0.0 = lecture only</w:t>
            </w:r>
          </w:p>
        </w:tc>
      </w:tr>
      <w:tr>
        <w:tc>
          <w:tcPr/>
          <w:p>
            <w:pPr>
              <w:pStyle w:val="Compact"/>
            </w:pPr>
            <w:r>
              <w:rPr>
                <w:b/>
                <w:bCs/>
              </w:rPr>
              <w:t xml:space="preserve">REFLECTIVE_ASSESSMENT</w:t>
            </w:r>
          </w:p>
        </w:tc>
        <w:tc>
          <w:tcPr/>
          <w:p>
            <w:pPr>
              <w:pStyle w:val="Compact"/>
            </w:pPr>
            <w:r>
              <w:t xml:space="preserve">Reflective (AI Projects/Critiques) vs Traditional (Graded/Quiz)</w:t>
            </w:r>
          </w:p>
        </w:tc>
        <w:tc>
          <w:tcPr/>
          <w:p>
            <w:pPr>
              <w:pStyle w:val="Compact"/>
            </w:pPr>
            <w:r>
              <w:t xml:space="preserve">1.0 = A+R both; 0.67 = A or R + traditional; 0.33 = graded only; 0.0 = quizzes only</w:t>
            </w:r>
          </w:p>
        </w:tc>
      </w:tr>
      <w:tr>
        <w:tc>
          <w:tcPr/>
          <w:p>
            <w:pPr>
              <w:pStyle w:val="Compact"/>
            </w:pPr>
            <w:r>
              <w:rPr>
                <w:b/>
                <w:bCs/>
              </w:rPr>
              <w:t xml:space="preserve">THEME_DIVERSITY</w:t>
            </w:r>
          </w:p>
        </w:tc>
        <w:tc>
          <w:tcPr/>
          <w:p>
            <w:pPr>
              <w:pStyle w:val="Compact"/>
            </w:pPr>
            <w:r>
              <w:t xml:space="preserve">Number of curricular themes integrating AI</w:t>
            </w:r>
          </w:p>
        </w:tc>
        <w:tc>
          <w:tcPr/>
          <w:p>
            <w:pPr>
              <w:pStyle w:val="Compact"/>
            </w:pPr>
            <w:r>
              <w:t xml:space="preserve">1.0 = 3+ themes; 0.67 = 2 themes; 0.33 = 1 non-literacy theme; 0.0 = literacy only</w:t>
            </w:r>
          </w:p>
        </w:tc>
      </w:tr>
      <w:tr>
        <w:tc>
          <w:tcPr/>
          <w:p>
            <w:pPr>
              <w:pStyle w:val="Compact"/>
            </w:pPr>
            <w:r>
              <w:rPr>
                <w:b/>
                <w:bCs/>
              </w:rPr>
              <w:t xml:space="preserve">STRATEGY_INNOVATION</w:t>
            </w:r>
          </w:p>
        </w:tc>
        <w:tc>
          <w:tcPr/>
          <w:p>
            <w:pPr>
              <w:pStyle w:val="Compact"/>
            </w:pPr>
            <w:r>
              <w:t xml:space="preserve">Presence of Strategy (S) or Entrepreneurship/Innovation (En) theme</w:t>
            </w:r>
          </w:p>
        </w:tc>
        <w:tc>
          <w:tcPr/>
          <w:p>
            <w:pPr>
              <w:pStyle w:val="Compact"/>
            </w:pPr>
            <w:r>
              <w:t xml:space="preserve">1 = S or En present; 0 = neither</w:t>
            </w:r>
          </w:p>
        </w:tc>
      </w:tr>
    </w:tbl>
    <w:bookmarkEnd w:id="136"/>
    <w:bookmarkStart w:id="137" w:name="unit-of-analysis"/>
    <w:p>
      <w:pPr>
        <w:pStyle w:val="Heading3"/>
      </w:pPr>
      <w:r>
        <w:t xml:space="preserve">Unit of Analysis</w:t>
      </w:r>
    </w:p>
    <w:p>
      <w:pPr>
        <w:pStyle w:val="FirstParagraph"/>
      </w:pPr>
      <w:r>
        <w:rPr>
          <w:b/>
          <w:bCs/>
        </w:rPr>
        <w:t xml:space="preserve">Recommended: School-level</w:t>
      </w:r>
      <w:r>
        <w:t xml:space="preserve"> </w:t>
      </w:r>
      <w:r>
        <w:t xml:space="preserve">(Option A)</w:t>
      </w:r>
    </w:p>
    <w:p>
      <w:pPr>
        <w:pStyle w:val="Compact"/>
        <w:numPr>
          <w:ilvl w:val="0"/>
          <w:numId w:val="1081"/>
        </w:numPr>
      </w:pPr>
      <w:r>
        <w:t xml:space="preserve">Each school = 1 case (~US 40 + China 25 + Korea 20 = ~85 cases)</w:t>
      </w:r>
    </w:p>
    <w:p>
      <w:pPr>
        <w:pStyle w:val="Compact"/>
        <w:numPr>
          <w:ilvl w:val="0"/>
          <w:numId w:val="1081"/>
        </w:numPr>
      </w:pPr>
      <w:r>
        <w:t xml:space="preserve">PROGRAM included as condition variable to capture UG/MBA differences</w:t>
      </w:r>
    </w:p>
    <w:p>
      <w:pPr>
        <w:pStyle w:val="Compact"/>
        <w:numPr>
          <w:ilvl w:val="0"/>
          <w:numId w:val="1081"/>
        </w:numPr>
      </w:pPr>
      <w:r>
        <w:t xml:space="preserve">Country-specific supplementary analyses as scope conditions if needed</w:t>
      </w:r>
    </w:p>
    <w:bookmarkEnd w:id="137"/>
    <w:bookmarkStart w:id="138" w:name="qca-procedure"/>
    <w:p>
      <w:pPr>
        <w:pStyle w:val="Heading3"/>
      </w:pPr>
      <w:r>
        <w:t xml:space="preserve">QCA Procedure</w:t>
      </w:r>
    </w:p>
    <w:p>
      <w:pPr>
        <w:pStyle w:val="FirstParagraph"/>
      </w:pPr>
      <w:r>
        <w:rPr>
          <w:b/>
          <w:bCs/>
        </w:rPr>
        <w:t xml:space="preserve">Step 1: Calibration</w:t>
      </w:r>
      <w:r>
        <w:t xml:space="preserve"> </w:t>
      </w:r>
      <w:r>
        <w:t xml:space="preserve">- Transform each condition variable to 0–1 fuzzy set</w:t>
      </w:r>
      <w:r>
        <w:t xml:space="preserve"> </w:t>
      </w:r>
      <w:r>
        <w:t xml:space="preserve">- Set calibration anchors: fully in (1.0), crossover (0.5), fully out (0.0)</w:t>
      </w:r>
      <w:r>
        <w:t xml:space="preserve"> </w:t>
      </w:r>
      <w:r>
        <w:t xml:space="preserve">- Check distribution (histogram) — re-adjust if extreme skew</w:t>
      </w:r>
    </w:p>
    <w:p>
      <w:pPr>
        <w:pStyle w:val="BodyText"/>
      </w:pPr>
      <w:r>
        <w:rPr>
          <w:b/>
          <w:bCs/>
        </w:rPr>
        <w:t xml:space="preserve">Step 2: Necessity Analysis</w:t>
      </w:r>
      <w:r>
        <w:t xml:space="preserve"> </w:t>
      </w:r>
      <w:r>
        <w:t xml:space="preserve">- Test whether each condition is a necessary condition for the outcome</w:t>
      </w:r>
      <w:r>
        <w:t xml:space="preserve"> </w:t>
      </w:r>
      <w:r>
        <w:t xml:space="preserve">- Consistency ≥ 0.90 → necessary condition</w:t>
      </w:r>
    </w:p>
    <w:p>
      <w:pPr>
        <w:pStyle w:val="BodyText"/>
      </w:pPr>
      <w:r>
        <w:rPr>
          <w:b/>
          <w:bCs/>
        </w:rPr>
        <w:t xml:space="preserve">Step 3: Sufficiency Analysis (Truth Table)</w:t>
      </w:r>
      <w:r>
        <w:t xml:space="preserve"> </w:t>
      </w:r>
      <w:r>
        <w:t xml:space="preserve">- Construct truth table → set frequency threshold (minimum 2 cases)</w:t>
      </w:r>
      <w:r>
        <w:t xml:space="preserve"> </w:t>
      </w:r>
      <w:r>
        <w:t xml:space="preserve">- Consistency threshold ≥ 0.80</w:t>
      </w:r>
      <w:r>
        <w:t xml:space="preserve"> </w:t>
      </w:r>
      <w:r>
        <w:t xml:space="preserve">- Boolean minimization → derive parsimonious / intermediate / complex solutions</w:t>
      </w:r>
    </w:p>
    <w:p>
      <w:pPr>
        <w:pStyle w:val="BodyText"/>
      </w:pPr>
      <w:r>
        <w:rPr>
          <w:b/>
          <w:bCs/>
        </w:rPr>
        <w:t xml:space="preserve">Step 4: Interpretation</w:t>
      </w:r>
      <w:r>
        <w:t xml:space="preserve"> </w:t>
      </w:r>
      <w:r>
        <w:t xml:space="preserve">- Identify sufficient condition paths (what combinations lead to Explicit CT)</w:t>
      </w:r>
      <w:r>
        <w:t xml:space="preserve"> </w:t>
      </w:r>
      <w:r>
        <w:t xml:space="preserve">- Confirm equifinality (do different paths exist by country?)</w:t>
      </w:r>
      <w:r>
        <w:t xml:space="preserve"> </w:t>
      </w:r>
      <w:r>
        <w:t xml:space="preserve">- R packages:</w:t>
      </w:r>
      <w:r>
        <w:t xml:space="preserve"> </w:t>
      </w:r>
      <w:r>
        <w:rPr>
          <w:rStyle w:val="VerbatimChar"/>
        </w:rPr>
        <w:t xml:space="preserve">QCA</w:t>
      </w:r>
      <w:r>
        <w:t xml:space="preserve">,</w:t>
      </w:r>
      <w:r>
        <w:t xml:space="preserve"> </w:t>
      </w:r>
      <w:r>
        <w:rPr>
          <w:rStyle w:val="VerbatimChar"/>
        </w:rPr>
        <w:t xml:space="preserve">SetMethods</w:t>
      </w:r>
    </w:p>
    <w:bookmarkEnd w:id="138"/>
    <w:bookmarkStart w:id="139" w:name="expected-scenarios"/>
    <w:p>
      <w:pPr>
        <w:pStyle w:val="Heading3"/>
      </w:pPr>
      <w:r>
        <w:t xml:space="preserve">Expected Scenarios</w:t>
      </w:r>
    </w:p>
    <w:tbl>
      <w:tblPr>
        <w:tblStyle w:val="Table"/>
        <w:tblW w:type="pct" w:w="5000"/>
        <w:tblLayout w:type="fixed"/>
        <w:tblLook w:firstRow="1" w:lastRow="0" w:firstColumn="0" w:lastColumn="0" w:noHBand="0" w:noVBand="0" w:val="0020"/>
      </w:tblPr>
      <w:tblGrid>
        <w:gridCol w:w="3240"/>
        <w:gridCol w:w="4680"/>
      </w:tblGrid>
      <w:tr>
        <w:trPr>
          <w:tblHeader w:val="on"/>
        </w:trPr>
        <w:tc>
          <w:tcPr/>
          <w:p>
            <w:pPr>
              <w:pStyle w:val="Compact"/>
            </w:pPr>
            <w:r>
              <w:t xml:space="preserve">Scenario</w:t>
            </w:r>
          </w:p>
        </w:tc>
        <w:tc>
          <w:tcPr/>
          <w:p>
            <w:pPr>
              <w:pStyle w:val="Compact"/>
            </w:pPr>
            <w:r>
              <w:t xml:space="preserve">Description</w:t>
            </w:r>
          </w:p>
        </w:tc>
      </w:tr>
      <w:tr>
        <w:tc>
          <w:tcPr/>
          <w:p>
            <w:pPr>
              <w:pStyle w:val="Compact"/>
            </w:pPr>
            <w:r>
              <w:rPr>
                <w:b/>
                <w:bCs/>
              </w:rPr>
              <w:t xml:space="preserve">A: Universal path</w:t>
            </w:r>
          </w:p>
        </w:tc>
        <w:tc>
          <w:tcPr/>
          <w:p>
            <w:pPr>
              <w:pStyle w:val="Compact"/>
            </w:pPr>
            <w:r>
              <w:t xml:space="preserve">“Active Pedagogy × Reflective Assessment × Strategy Theme”</w:t>
            </w:r>
            <w:r>
              <w:t xml:space="preserve"> </w:t>
            </w:r>
            <w:r>
              <w:t xml:space="preserve">→ Explicit CT regardless of country</w:t>
            </w:r>
          </w:p>
        </w:tc>
      </w:tr>
      <w:tr>
        <w:tc>
          <w:tcPr/>
          <w:p>
            <w:pPr>
              <w:pStyle w:val="Compact"/>
            </w:pPr>
            <w:r>
              <w:rPr>
                <w:b/>
                <w:bCs/>
              </w:rPr>
              <w:t xml:space="preserve">B: Equifinality</w:t>
            </w:r>
          </w:p>
        </w:tc>
        <w:tc>
          <w:tcPr/>
          <w:p>
            <w:pPr>
              <w:pStyle w:val="Compact"/>
            </w:pPr>
            <w:r>
              <w:t xml:space="preserve">US: Active Pedagogy × Strategy; China: AI Policy × Theme Diversity; Korea: Reflective Assessment × MBA</w:t>
            </w:r>
          </w:p>
        </w:tc>
      </w:tr>
      <w:tr>
        <w:tc>
          <w:tcPr/>
          <w:p>
            <w:pPr>
              <w:pStyle w:val="Compact"/>
            </w:pPr>
            <w:r>
              <w:rPr>
                <w:b/>
                <w:bCs/>
              </w:rPr>
              <w:t xml:space="preserve">C: Necessary condition</w:t>
            </w:r>
          </w:p>
        </w:tc>
        <w:tc>
          <w:tcPr/>
          <w:p>
            <w:pPr>
              <w:pStyle w:val="Compact"/>
            </w:pPr>
            <w:r>
              <w:t xml:space="preserve">Active Pedagogy necessary but not sufficient alone — requires combination with other conditions</w:t>
            </w:r>
          </w:p>
        </w:tc>
      </w:tr>
    </w:tbl>
    <w:bookmarkEnd w:id="139"/>
    <w:bookmarkStart w:id="140" w:name="qca-coding-worksheet-template"/>
    <w:p>
      <w:pPr>
        <w:pStyle w:val="Heading3"/>
      </w:pPr>
      <w:r>
        <w:t xml:space="preserve">QCA Coding Worksheet Template</w:t>
      </w:r>
    </w:p>
    <w:p>
      <w:pPr>
        <w:pStyle w:val="SourceCode"/>
      </w:pPr>
      <w:r>
        <w:rPr>
          <w:rStyle w:val="VerbatimChar"/>
        </w:rPr>
        <w:t xml:space="preserve">| School_ID | Country | Program | Active_Ped | Reflect_Assess | Theme_Div | Strat_Innov | AI_Policy | Outcome_CT |</w:t>
      </w:r>
      <w:r>
        <w:br/>
      </w:r>
      <w:r>
        <w:rPr>
          <w:rStyle w:val="VerbatimChar"/>
        </w:rPr>
        <w:t xml:space="preserve">|-----------|---------|---------|------------|----------------|-----------|-------------|-----------|------------|</w:t>
      </w:r>
      <w:r>
        <w:br/>
      </w:r>
      <w:r>
        <w:rPr>
          <w:rStyle w:val="VerbatimChar"/>
        </w:rPr>
        <w:t xml:space="preserve">| US_001    | US      | MBA     | 1.0        | 0.67           | 1.0       | 1           | 1.0       | 1.0        |</w:t>
      </w:r>
      <w:r>
        <w:br/>
      </w:r>
      <w:r>
        <w:rPr>
          <w:rStyle w:val="VerbatimChar"/>
        </w:rPr>
        <w:t xml:space="preserve">| CN_001    | China   | MBA     | 0.33       | 0.67           | 0.67      | 1           | 0.67      | 0.67       |</w:t>
      </w:r>
      <w:r>
        <w:br/>
      </w:r>
      <w:r>
        <w:rPr>
          <w:rStyle w:val="VerbatimChar"/>
        </w:rPr>
        <w:t xml:space="preserve">| KR_001    | Korea   | UG      | 0.67       | 0.33           | 0.33      | 0           | 0.5       | 0.33       |</w:t>
      </w:r>
    </w:p>
    <w:p>
      <w:r>
        <w:pict>
          <v:rect style="width:0;height:1.5pt" o:hralign="center" o:hrstd="t" o:hr="t"/>
        </w:pict>
      </w:r>
    </w:p>
    <w:bookmarkEnd w:id="140"/>
    <w:bookmarkEnd w:id="141"/>
    <w:bookmarkStart w:id="145" w:name="X93b5bb4bde64381679b0517874676c3d664ab4b"/>
    <w:p>
      <w:pPr>
        <w:pStyle w:val="Heading2"/>
      </w:pPr>
      <w:r>
        <w:t xml:space="preserve">Method 3: Topic Modeling (Structural Topic Model — STM)</w:t>
      </w:r>
    </w:p>
    <w:bookmarkStart w:id="142" w:name="purpose-3"/>
    <w:p>
      <w:pPr>
        <w:pStyle w:val="Heading3"/>
      </w:pPr>
      <w:r>
        <w:t xml:space="preserve">Purpose</w:t>
      </w:r>
    </w:p>
    <w:p>
      <w:pPr>
        <w:pStyle w:val="FirstParagraph"/>
      </w:pPr>
      <w:r>
        <w:t xml:space="preserve">Inductively discover latent themes beyond the 5 pre-defined curricular themes → triangulate with deductive coding.</w:t>
      </w:r>
    </w:p>
    <w:bookmarkEnd w:id="142"/>
    <w:bookmarkStart w:id="143" w:name="design"/>
    <w:p>
      <w:pPr>
        <w:pStyle w:val="Heading3"/>
      </w:pPr>
      <w:r>
        <w:t xml:space="preserve">Design</w:t>
      </w:r>
    </w:p>
    <w:p>
      <w:pPr>
        <w:pStyle w:val="Compact"/>
        <w:numPr>
          <w:ilvl w:val="0"/>
          <w:numId w:val="1082"/>
        </w:numPr>
      </w:pPr>
      <w:r>
        <w:rPr>
          <w:b/>
          <w:bCs/>
        </w:rPr>
        <w:t xml:space="preserve">Corpus:</w:t>
      </w:r>
      <w:r>
        <w:t xml:space="preserve"> </w:t>
      </w:r>
      <w:r>
        <w:t xml:space="preserve">Course description and syllabus text collected from all sampled schools</w:t>
      </w:r>
    </w:p>
    <w:p>
      <w:pPr>
        <w:pStyle w:val="Compact"/>
        <w:numPr>
          <w:ilvl w:val="0"/>
          <w:numId w:val="1082"/>
        </w:numPr>
      </w:pPr>
      <w:r>
        <w:rPr>
          <w:b/>
          <w:bCs/>
        </w:rPr>
        <w:t xml:space="preserve">Recommended model:</w:t>
      </w:r>
      <w:r>
        <w:t xml:space="preserve"> </w:t>
      </w:r>
      <w:r>
        <w:t xml:space="preserve">STM (</w:t>
      </w:r>
      <w:r>
        <w:rPr>
          <w:rStyle w:val="VerbatimChar"/>
        </w:rPr>
        <w:t xml:space="preserve">stm</w:t>
      </w:r>
      <w:r>
        <w:t xml:space="preserve"> </w:t>
      </w:r>
      <w:r>
        <w:t xml:space="preserve">package in R)</w:t>
      </w:r>
    </w:p>
    <w:p>
      <w:pPr>
        <w:pStyle w:val="Compact"/>
        <w:numPr>
          <w:ilvl w:val="1"/>
          <w:numId w:val="1083"/>
        </w:numPr>
      </w:pPr>
      <w:r>
        <w:rPr>
          <w:rStyle w:val="VerbatimChar"/>
        </w:rPr>
        <w:t xml:space="preserve">prevalence ~ country + program_level</w:t>
      </w:r>
      <w:r>
        <w:t xml:space="preserve"> </w:t>
      </w:r>
      <w:r>
        <w:t xml:space="preserve">directly models country-level topic differences</w:t>
      </w:r>
    </w:p>
    <w:p>
      <w:pPr>
        <w:pStyle w:val="Compact"/>
        <w:numPr>
          <w:ilvl w:val="0"/>
          <w:numId w:val="1082"/>
        </w:numPr>
      </w:pPr>
      <w:r>
        <w:rPr>
          <w:b/>
          <w:bCs/>
        </w:rPr>
        <w:t xml:space="preserve">Alternatives:</w:t>
      </w:r>
      <w:r>
        <w:t xml:space="preserve"> </w:t>
      </w:r>
      <w:r>
        <w:t xml:space="preserve">LDA (easier to interpret), BERTopic (semantic similarity)</w:t>
      </w:r>
    </w:p>
    <w:bookmarkEnd w:id="143"/>
    <w:bookmarkStart w:id="144" w:name="procedure"/>
    <w:p>
      <w:pPr>
        <w:pStyle w:val="Heading3"/>
      </w:pPr>
      <w:r>
        <w:t xml:space="preserve">Procedure</w:t>
      </w:r>
    </w:p>
    <w:p>
      <w:pPr>
        <w:pStyle w:val="FirstParagraph"/>
      </w:pPr>
      <w:r>
        <w:rPr>
          <w:b/>
          <w:bCs/>
        </w:rPr>
        <w:t xml:space="preserve">Step 1: Corpus preparation</w:t>
      </w:r>
      <w:r>
        <w:t xml:space="preserve"> </w:t>
      </w:r>
      <w:r>
        <w:t xml:space="preserve">- Collect course/syllabus text by country</w:t>
      </w:r>
      <w:r>
        <w:t xml:space="preserve"> </w:t>
      </w:r>
      <w:r>
        <w:t xml:space="preserve">- Preprocessing: tokenization, stopword removal, stemming (language-specific)</w:t>
      </w:r>
      <w:r>
        <w:t xml:space="preserve"> </w:t>
      </w:r>
      <w:r>
        <w:t xml:space="preserve">- Construct English unified corpus (post-translation) or country-specific corpora</w:t>
      </w:r>
    </w:p>
    <w:p>
      <w:pPr>
        <w:pStyle w:val="BodyText"/>
      </w:pPr>
      <w:r>
        <w:rPr>
          <w:b/>
          <w:bCs/>
        </w:rPr>
        <w:t xml:space="preserve">Step 2: STM execution</w:t>
      </w:r>
      <w:r>
        <w:t xml:space="preserve"> </w:t>
      </w:r>
      <w:r>
        <w:t xml:space="preserve">- Determine number of topics:</w:t>
      </w:r>
      <w:r>
        <w:t xml:space="preserve"> </w:t>
      </w:r>
      <w:r>
        <w:rPr>
          <w:rStyle w:val="VerbatimChar"/>
        </w:rPr>
        <w:t xml:space="preserve">searchK()</w:t>
      </w:r>
      <w:r>
        <w:t xml:space="preserve"> </w:t>
      </w:r>
      <w:r>
        <w:t xml:space="preserve">function, k = 5–25 range</w:t>
      </w:r>
      <w:r>
        <w:t xml:space="preserve"> </w:t>
      </w:r>
      <w:r>
        <w:t xml:space="preserve">- Model fitting:</w:t>
      </w:r>
      <w:r>
        <w:t xml:space="preserve"> </w:t>
      </w:r>
      <w:r>
        <w:rPr>
          <w:rStyle w:val="VerbatimChar"/>
        </w:rPr>
        <w:t xml:space="preserve">prevalence ~ country + program_level</w:t>
      </w:r>
      <w:r>
        <w:t xml:space="preserve"> </w:t>
      </w:r>
      <w:r>
        <w:t xml:space="preserve">- Output: Top keywords per topic, representative documents, topic proportions</w:t>
      </w:r>
    </w:p>
    <w:p>
      <w:pPr>
        <w:pStyle w:val="BodyText"/>
      </w:pPr>
      <w:r>
        <w:rPr>
          <w:b/>
          <w:bCs/>
        </w:rPr>
        <w:t xml:space="preserve">Step 3: Analysis</w:t>
      </w:r>
      <w:r>
        <w:t xml:space="preserve"> </w:t>
      </w:r>
      <w:r>
        <w:t xml:space="preserve">- Statistical test of topic distribution by country (</w:t>
      </w:r>
      <w:r>
        <w:rPr>
          <w:rStyle w:val="VerbatimChar"/>
        </w:rPr>
        <w:t xml:space="preserve">estimateEffect</w:t>
      </w:r>
      <w:r>
        <w:t xml:space="preserve">)</w:t>
      </w:r>
      <w:r>
        <w:t xml:space="preserve"> </w:t>
      </w:r>
      <w:r>
        <w:t xml:space="preserve">- Match STM topics against 5 pre-defined themes</w:t>
      </w:r>
      <w:r>
        <w:t xml:space="preserve"> </w:t>
      </w:r>
      <w:r>
        <w:t xml:space="preserve">- Interpret newly discovered themes</w:t>
      </w:r>
    </w:p>
    <w:p>
      <w:pPr>
        <w:pStyle w:val="BodyText"/>
      </w:pPr>
      <w:r>
        <w:rPr>
          <w:b/>
          <w:bCs/>
        </w:rPr>
        <w:t xml:space="preserve">Output location:</w:t>
      </w:r>
      <w:r>
        <w:t xml:space="preserve"> </w:t>
      </w:r>
      <w:r>
        <w:rPr>
          <w:rStyle w:val="VerbatimChar"/>
        </w:rPr>
        <w:t xml:space="preserve">docs/05_분석/Quan/</w:t>
      </w:r>
    </w:p>
    <w:p>
      <w:r>
        <w:pict>
          <v:rect style="width:0;height:1.5pt" o:hralign="center" o:hrstd="t" o:hr="t"/>
        </w:pict>
      </w:r>
    </w:p>
    <w:bookmarkEnd w:id="144"/>
    <w:bookmarkEnd w:id="145"/>
    <w:bookmarkStart w:id="149" w:name="method-4-network-analysis"/>
    <w:p>
      <w:pPr>
        <w:pStyle w:val="Heading2"/>
      </w:pPr>
      <w:r>
        <w:t xml:space="preserve">Method 4: Network Analysis</w:t>
      </w:r>
    </w:p>
    <w:bookmarkStart w:id="146" w:name="purpose-4"/>
    <w:p>
      <w:pPr>
        <w:pStyle w:val="Heading3"/>
      </w:pPr>
      <w:r>
        <w:t xml:space="preserve">Purpose</w:t>
      </w:r>
    </w:p>
    <w:p>
      <w:pPr>
        <w:pStyle w:val="FirstParagraph"/>
      </w:pPr>
      <w:r>
        <w:t xml:space="preserve">Visualize and compare co-occurrence patterns among coding attributes across countries.</w:t>
      </w:r>
    </w:p>
    <w:bookmarkEnd w:id="146"/>
    <w:bookmarkStart w:id="147" w:name="network-types"/>
    <w:p>
      <w:pPr>
        <w:pStyle w:val="Heading3"/>
      </w:pPr>
      <w:r>
        <w:t xml:space="preserve">Network Types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Network Type</w:t>
            </w:r>
          </w:p>
        </w:tc>
        <w:tc>
          <w:tcPr/>
          <w:p>
            <w:pPr>
              <w:pStyle w:val="Compact"/>
            </w:pPr>
            <w:r>
              <w:t xml:space="preserve">Description</w:t>
            </w:r>
          </w:p>
        </w:tc>
      </w:tr>
      <w:tr>
        <w:tc>
          <w:tcPr/>
          <w:p>
            <w:pPr>
              <w:pStyle w:val="Compact"/>
            </w:pPr>
            <w:r>
              <w:rPr>
                <w:b/>
                <w:bCs/>
              </w:rPr>
              <w:t xml:space="preserve">Bipartite</w:t>
            </w:r>
            <w:r>
              <w:t xml:space="preserve"> </w:t>
            </w:r>
            <w:r>
              <w:t xml:space="preserve">(school × coding attributes)</w:t>
            </w:r>
          </w:p>
        </w:tc>
        <w:tc>
          <w:tcPr/>
          <w:p>
            <w:pPr>
              <w:pStyle w:val="Compact"/>
            </w:pPr>
            <w:r>
              <w:t xml:space="preserve">Community detection → compare with existing 3 clusters</w:t>
            </w:r>
          </w:p>
        </w:tc>
      </w:tr>
      <w:tr>
        <w:tc>
          <w:tcPr/>
          <w:p>
            <w:pPr>
              <w:pStyle w:val="Compact"/>
            </w:pPr>
            <w:r>
              <w:rPr>
                <w:b/>
                <w:bCs/>
              </w:rPr>
              <w:t xml:space="preserve">Co-occurrence</w:t>
            </w:r>
            <w:r>
              <w:t xml:space="preserve"> </w:t>
            </w:r>
            <w:r>
              <w:t xml:space="preserve">(attribute × attribute)</w:t>
            </w:r>
          </w:p>
        </w:tc>
        <w:tc>
          <w:tcPr/>
          <w:p>
            <w:pPr>
              <w:pStyle w:val="Compact"/>
            </w:pPr>
            <w:r>
              <w:t xml:space="preserve">Weighted network by co-occurrence frequency. Centrality analysis to identify core categories</w:t>
            </w:r>
          </w:p>
        </w:tc>
      </w:tr>
      <w:tr>
        <w:tc>
          <w:tcPr/>
          <w:p>
            <w:pPr>
              <w:pStyle w:val="Compact"/>
            </w:pPr>
            <w:r>
              <w:rPr>
                <w:b/>
                <w:bCs/>
              </w:rPr>
              <w:t xml:space="preserve">Country-comparison</w:t>
            </w:r>
          </w:p>
        </w:tc>
        <w:tc>
          <w:tcPr/>
          <w:p>
            <w:pPr>
              <w:pStyle w:val="Compact"/>
            </w:pPr>
            <w:r>
              <w:t xml:space="preserve">QAP (Quadratic Assignment Procedure) statistical test of structural differences between country sub-networks</w:t>
            </w:r>
          </w:p>
        </w:tc>
      </w:tr>
    </w:tbl>
    <w:bookmarkEnd w:id="147"/>
    <w:bookmarkStart w:id="148" w:name="procedure-1"/>
    <w:p>
      <w:pPr>
        <w:pStyle w:val="Heading3"/>
      </w:pPr>
      <w:r>
        <w:t xml:space="preserve">Procedure</w:t>
      </w:r>
    </w:p>
    <w:p>
      <w:pPr>
        <w:pStyle w:val="FirstParagraph"/>
      </w:pPr>
      <w:r>
        <w:rPr>
          <w:b/>
          <w:bCs/>
        </w:rPr>
        <w:t xml:space="preserve">Step 1: Network construction</w:t>
      </w:r>
      <w:r>
        <w:t xml:space="preserve"> </w:t>
      </w:r>
      <w:r>
        <w:t xml:space="preserve">- Convert coding data to adjacency matrix</w:t>
      </w:r>
      <w:r>
        <w:t xml:space="preserve"> </w:t>
      </w:r>
      <w:r>
        <w:t xml:space="preserve">- Co-occurrence network: create edges between coding categories co-occurring in the same school</w:t>
      </w:r>
      <w:r>
        <w:t xml:space="preserve"> </w:t>
      </w:r>
      <w:r>
        <w:t xml:space="preserve">- Weight = co-occurrence frequency</w:t>
      </w:r>
    </w:p>
    <w:p>
      <w:pPr>
        <w:pStyle w:val="BodyText"/>
      </w:pPr>
      <w:r>
        <w:rPr>
          <w:b/>
          <w:bCs/>
        </w:rPr>
        <w:t xml:space="preserve">Step 2: Network analysis</w:t>
      </w:r>
      <w:r>
        <w:t xml:space="preserve"> </w:t>
      </w:r>
      <w:r>
        <w:t xml:space="preserve">- R packages:</w:t>
      </w:r>
      <w:r>
        <w:t xml:space="preserve"> </w:t>
      </w:r>
      <w:r>
        <w:rPr>
          <w:rStyle w:val="VerbatimChar"/>
        </w:rPr>
        <w:t xml:space="preserve">igraph</w:t>
      </w:r>
      <w:r>
        <w:t xml:space="preserve">,</w:t>
      </w:r>
      <w:r>
        <w:t xml:space="preserve"> </w:t>
      </w:r>
      <w:r>
        <w:rPr>
          <w:rStyle w:val="VerbatimChar"/>
        </w:rPr>
        <w:t xml:space="preserve">tidygraph</w:t>
      </w:r>
      <w:r>
        <w:t xml:space="preserve">,</w:t>
      </w:r>
      <w:r>
        <w:t xml:space="preserve"> </w:t>
      </w:r>
      <w:r>
        <w:rPr>
          <w:rStyle w:val="VerbatimChar"/>
        </w:rPr>
        <w:t xml:space="preserve">ggraph</w:t>
      </w:r>
      <w:r>
        <w:t xml:space="preserve">,</w:t>
      </w:r>
      <w:r>
        <w:t xml:space="preserve"> </w:t>
      </w:r>
      <w:r>
        <w:rPr>
          <w:rStyle w:val="VerbatimChar"/>
        </w:rPr>
        <w:t xml:space="preserve">sna</w:t>
      </w:r>
      <w:r>
        <w:t xml:space="preserve"> </w:t>
      </w:r>
      <w:r>
        <w:t xml:space="preserve">- Whole network: degree centrality, betweenness centrality, community detection (Louvain algorithm)</w:t>
      </w:r>
      <w:r>
        <w:t xml:space="preserve"> </w:t>
      </w:r>
      <w:r>
        <w:t xml:space="preserve">- Country sub-networks: same analysis repeated per country</w:t>
      </w:r>
      <w:r>
        <w:t xml:space="preserve"> </w:t>
      </w:r>
      <w:r>
        <w:t xml:space="preserve">- Cross-country structural comparison: QAP</w:t>
      </w:r>
    </w:p>
    <w:p>
      <w:pPr>
        <w:pStyle w:val="BodyText"/>
      </w:pPr>
      <w:r>
        <w:rPr>
          <w:b/>
          <w:bCs/>
        </w:rPr>
        <w:t xml:space="preserve">Step 3: Visualization</w:t>
      </w:r>
      <w:r>
        <w:t xml:space="preserve"> </w:t>
      </w:r>
      <w:r>
        <w:t xml:space="preserve">- Force-directed layout for whole and country-specific networks</w:t>
      </w:r>
      <w:r>
        <w:t xml:space="preserve"> </w:t>
      </w:r>
      <w:r>
        <w:t xml:space="preserve">- Node size = centrality; edge thickness = co-occurrence frequency; color = coding dimension</w:t>
      </w:r>
    </w:p>
    <w:p>
      <w:pPr>
        <w:pStyle w:val="BodyText"/>
      </w:pPr>
      <w:r>
        <w:rPr>
          <w:b/>
          <w:bCs/>
        </w:rPr>
        <w:t xml:space="preserve">Output location:</w:t>
      </w:r>
      <w:r>
        <w:t xml:space="preserve"> </w:t>
      </w:r>
      <w:r>
        <w:rPr>
          <w:rStyle w:val="VerbatimChar"/>
        </w:rPr>
        <w:t xml:space="preserve">docs/05_분석/Quan/</w:t>
      </w:r>
    </w:p>
    <w:p>
      <w:r>
        <w:pict>
          <v:rect style="width:0;height:1.5pt" o:hralign="center" o:hrstd="t" o:hr="t"/>
        </w:pict>
      </w:r>
    </w:p>
    <w:bookmarkEnd w:id="148"/>
    <w:bookmarkEnd w:id="149"/>
    <w:bookmarkStart w:id="150" w:name="triangulation-logic"/>
    <w:p>
      <w:pPr>
        <w:pStyle w:val="Heading2"/>
      </w:pPr>
      <w:r>
        <w:t xml:space="preserve">Triangulation Logic</w:t>
      </w:r>
    </w:p>
    <w:tbl>
      <w:tblPr>
        <w:tblStyle w:val="Table"/>
        <w:tblW w:type="pct" w:w="5000"/>
        <w:tblLayout w:type="fixed"/>
        <w:tblLook w:firstRow="1" w:lastRow="0" w:firstColumn="0" w:lastColumn="0" w:noHBand="0" w:noVBand="0" w:val="0020"/>
      </w:tblPr>
      <w:tblGrid>
        <w:gridCol w:w="3028"/>
        <w:gridCol w:w="4891"/>
      </w:tblGrid>
      <w:tr>
        <w:trPr>
          <w:tblHeader w:val="on"/>
        </w:trPr>
        <w:tc>
          <w:tcPr/>
          <w:p>
            <w:pPr>
              <w:pStyle w:val="Compact"/>
            </w:pPr>
            <w:r>
              <w:t xml:space="preserve">Method Pair</w:t>
            </w:r>
          </w:p>
        </w:tc>
        <w:tc>
          <w:tcPr/>
          <w:p>
            <w:pPr>
              <w:pStyle w:val="Compact"/>
            </w:pPr>
            <w:r>
              <w:t xml:space="preserve">What is triangulated</w:t>
            </w:r>
          </w:p>
        </w:tc>
      </w:tr>
      <w:tr>
        <w:tc>
          <w:tcPr/>
          <w:p>
            <w:pPr>
              <w:pStyle w:val="Compact"/>
            </w:pPr>
            <w:r>
              <w:t xml:space="preserve">Content Analysis ↔ Network Analysis</w:t>
            </w:r>
          </w:p>
        </w:tc>
        <w:tc>
          <w:tcPr/>
          <w:p>
            <w:pPr>
              <w:pStyle w:val="Compact"/>
            </w:pPr>
            <w:r>
              <w:t xml:space="preserve">Do community-detected clusters match qualitative mapping clusters?</w:t>
            </w:r>
          </w:p>
        </w:tc>
      </w:tr>
      <w:tr>
        <w:tc>
          <w:tcPr/>
          <w:p>
            <w:pPr>
              <w:pStyle w:val="Compact"/>
            </w:pPr>
            <w:r>
              <w:t xml:space="preserve">Pre-defined themes ↔ STM topics</w:t>
            </w:r>
          </w:p>
        </w:tc>
        <w:tc>
          <w:tcPr/>
          <w:p>
            <w:pPr>
              <w:pStyle w:val="Compact"/>
            </w:pPr>
            <w:r>
              <w:t xml:space="preserve">Do inductively discovered topics align with deductive coding themes?</w:t>
            </w:r>
          </w:p>
        </w:tc>
      </w:tr>
      <w:tr>
        <w:tc>
          <w:tcPr/>
          <w:p>
            <w:pPr>
              <w:pStyle w:val="Compact"/>
            </w:pPr>
            <w:r>
              <w:t xml:space="preserve">QCA paths ↔ Mapping clusters</w:t>
            </w:r>
          </w:p>
        </w:tc>
        <w:tc>
          <w:tcPr/>
          <w:p>
            <w:pPr>
              <w:pStyle w:val="Compact"/>
            </w:pPr>
            <w:r>
              <w:t xml:space="preserve">Do QCA sufficient condition paths correspond to sub-patterns within clusters?</w:t>
            </w:r>
          </w:p>
        </w:tc>
      </w:tr>
    </w:tbl>
    <w:p>
      <w:pPr>
        <w:pStyle w:val="BodyText"/>
      </w:pPr>
      <w:r>
        <w:t xml:space="preserve">When methods diverge, the divergence itself becomes a finding — reporting methodological sensitivity differences as a contribution.</w:t>
      </w:r>
    </w:p>
    <w:p>
      <w:r>
        <w:pict>
          <v:rect style="width:0;height:1.5pt" o:hralign="center" o:hrstd="t" o:hr="t"/>
        </w:pict>
      </w:r>
    </w:p>
    <w:bookmarkEnd w:id="150"/>
    <w:bookmarkStart w:id="151" w:name="software-and-tools"/>
    <w:p>
      <w:pPr>
        <w:pStyle w:val="Heading2"/>
      </w:pPr>
      <w:r>
        <w:t xml:space="preserve">Software and Tools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Purpose</w:t>
            </w:r>
          </w:p>
        </w:tc>
        <w:tc>
          <w:tcPr/>
          <w:p>
            <w:pPr>
              <w:pStyle w:val="Compact"/>
            </w:pPr>
            <w:r>
              <w:t xml:space="preserve">Tool</w:t>
            </w:r>
          </w:p>
        </w:tc>
      </w:tr>
      <w:tr>
        <w:tc>
          <w:tcPr/>
          <w:p>
            <w:pPr>
              <w:pStyle w:val="Compact"/>
            </w:pPr>
            <w:r>
              <w:t xml:space="preserve">Coding data management</w:t>
            </w:r>
          </w:p>
        </w:tc>
        <w:tc>
          <w:tcPr/>
          <w:p>
            <w:pPr>
              <w:pStyle w:val="Compact"/>
            </w:pPr>
            <w:r>
              <w:t xml:space="preserve">Excel / Google Sheets</w:t>
            </w:r>
          </w:p>
        </w:tc>
      </w:tr>
      <w:tr>
        <w:tc>
          <w:tcPr/>
          <w:p>
            <w:pPr>
              <w:pStyle w:val="Compact"/>
            </w:pPr>
            <w:r>
              <w:t xml:space="preserve">Topic Modeling</w:t>
            </w:r>
          </w:p>
        </w:tc>
        <w:tc>
          <w:tcPr/>
          <w:p>
            <w:pPr>
              <w:pStyle w:val="Compact"/>
            </w:pPr>
            <w:r>
              <w:t xml:space="preserve">R (</w:t>
            </w:r>
            <w:r>
              <w:rPr>
                <w:rStyle w:val="VerbatimChar"/>
              </w:rPr>
              <w:t xml:space="preserve">stm</w:t>
            </w:r>
            <w:r>
              <w:t xml:space="preserve">,</w:t>
            </w:r>
            <w:r>
              <w:t xml:space="preserve"> </w:t>
            </w:r>
            <w:r>
              <w:rPr>
                <w:rStyle w:val="VerbatimChar"/>
              </w:rPr>
              <w:t xml:space="preserve">tidytext</w:t>
            </w:r>
            <w:r>
              <w:t xml:space="preserve">,</w:t>
            </w:r>
            <w:r>
              <w:t xml:space="preserve"> </w:t>
            </w:r>
            <w:r>
              <w:rPr>
                <w:rStyle w:val="VerbatimChar"/>
              </w:rPr>
              <w:t xml:space="preserve">quanteda</w:t>
            </w:r>
            <w:r>
              <w:t xml:space="preserve">)</w:t>
            </w:r>
          </w:p>
        </w:tc>
      </w:tr>
      <w:tr>
        <w:tc>
          <w:tcPr/>
          <w:p>
            <w:pPr>
              <w:pStyle w:val="Compact"/>
            </w:pPr>
            <w:r>
              <w:t xml:space="preserve">Network Analysis</w:t>
            </w:r>
          </w:p>
        </w:tc>
        <w:tc>
          <w:tcPr/>
          <w:p>
            <w:pPr>
              <w:pStyle w:val="Compact"/>
            </w:pPr>
            <w:r>
              <w:t xml:space="preserve">R (</w:t>
            </w:r>
            <w:r>
              <w:rPr>
                <w:rStyle w:val="VerbatimChar"/>
              </w:rPr>
              <w:t xml:space="preserve">igraph</w:t>
            </w:r>
            <w:r>
              <w:t xml:space="preserve">,</w:t>
            </w:r>
            <w:r>
              <w:t xml:space="preserve"> </w:t>
            </w:r>
            <w:r>
              <w:rPr>
                <w:rStyle w:val="VerbatimChar"/>
              </w:rPr>
              <w:t xml:space="preserve">tidygraph</w:t>
            </w:r>
            <w:r>
              <w:t xml:space="preserve">,</w:t>
            </w:r>
            <w:r>
              <w:t xml:space="preserve"> </w:t>
            </w:r>
            <w:r>
              <w:rPr>
                <w:rStyle w:val="VerbatimChar"/>
              </w:rPr>
              <w:t xml:space="preserve">ggraph</w:t>
            </w:r>
            <w:r>
              <w:t xml:space="preserve">,</w:t>
            </w:r>
            <w:r>
              <w:t xml:space="preserve"> </w:t>
            </w:r>
            <w:r>
              <w:rPr>
                <w:rStyle w:val="VerbatimChar"/>
              </w:rPr>
              <w:t xml:space="preserve">sna</w:t>
            </w:r>
            <w:r>
              <w:t xml:space="preserve">)</w:t>
            </w:r>
          </w:p>
        </w:tc>
      </w:tr>
      <w:tr>
        <w:tc>
          <w:tcPr/>
          <w:p>
            <w:pPr>
              <w:pStyle w:val="Compact"/>
            </w:pPr>
            <w:r>
              <w:t xml:space="preserve">QCA</w:t>
            </w:r>
          </w:p>
        </w:tc>
        <w:tc>
          <w:tcPr/>
          <w:p>
            <w:pPr>
              <w:pStyle w:val="Compact"/>
            </w:pPr>
            <w:r>
              <w:t xml:space="preserve">R (</w:t>
            </w:r>
            <w:r>
              <w:rPr>
                <w:rStyle w:val="VerbatimChar"/>
              </w:rPr>
              <w:t xml:space="preserve">QCA</w:t>
            </w:r>
            <w:r>
              <w:t xml:space="preserve">,</w:t>
            </w:r>
            <w:r>
              <w:t xml:space="preserve"> </w:t>
            </w:r>
            <w:r>
              <w:rPr>
                <w:rStyle w:val="VerbatimChar"/>
              </w:rPr>
              <w:t xml:space="preserve">SetMethods</w:t>
            </w:r>
            <w:r>
              <w:t xml:space="preserve">)</w:t>
            </w:r>
          </w:p>
        </w:tc>
      </w:tr>
      <w:tr>
        <w:tc>
          <w:tcPr/>
          <w:p>
            <w:pPr>
              <w:pStyle w:val="Compact"/>
            </w:pPr>
            <w:r>
              <w:t xml:space="preserve">Visualization</w:t>
            </w:r>
          </w:p>
        </w:tc>
        <w:tc>
          <w:tcPr/>
          <w:p>
            <w:pPr>
              <w:pStyle w:val="Compact"/>
            </w:pPr>
            <w:r>
              <w:t xml:space="preserve">R (</w:t>
            </w:r>
            <w:r>
              <w:rPr>
                <w:rStyle w:val="VerbatimChar"/>
              </w:rPr>
              <w:t xml:space="preserve">ggplot2</w:t>
            </w:r>
            <w:r>
              <w:t xml:space="preserve">,</w:t>
            </w:r>
            <w:r>
              <w:t xml:space="preserve"> </w:t>
            </w:r>
            <w:r>
              <w:rPr>
                <w:rStyle w:val="VerbatimChar"/>
              </w:rPr>
              <w:t xml:space="preserve">ggraph</w:t>
            </w:r>
            <w:r>
              <w:t xml:space="preserve">) + Quarto</w:t>
            </w:r>
          </w:p>
        </w:tc>
      </w:tr>
      <w:tr>
        <w:tc>
          <w:tcPr/>
          <w:p>
            <w:pPr>
              <w:pStyle w:val="Compact"/>
            </w:pPr>
            <w:r>
              <w:t xml:space="preserve">Reference management</w:t>
            </w:r>
          </w:p>
        </w:tc>
        <w:tc>
          <w:tcPr/>
          <w:p>
            <w:pPr>
              <w:pStyle w:val="Compact"/>
            </w:pPr>
            <w:r>
              <w:t xml:space="preserve">Zotero / BibTeX</w:t>
            </w:r>
          </w:p>
        </w:tc>
      </w:tr>
      <w:tr>
        <w:tc>
          <w:tcPr/>
          <w:p>
            <w:pPr>
              <w:pStyle w:val="Compact"/>
            </w:pPr>
            <w:r>
              <w:t xml:space="preserve">Collaboration</w:t>
            </w:r>
          </w:p>
        </w:tc>
        <w:tc>
          <w:tcPr/>
          <w:p>
            <w:pPr>
              <w:pStyle w:val="Compact"/>
            </w:pPr>
            <w:r>
              <w:t xml:space="preserve">Google Drive + GitHub Pages (</w:t>
            </w:r>
            <w:r>
              <w:rPr>
                <w:rStyle w:val="VerbatimChar"/>
              </w:rPr>
              <w:t xml:space="preserve">public/</w:t>
            </w:r>
            <w:r>
              <w:t xml:space="preserve">)</w:t>
            </w:r>
          </w:p>
        </w:tc>
      </w:tr>
    </w:tbl>
    <w:p>
      <w:r>
        <w:pict>
          <v:rect style="width:0;height:1.5pt" o:hralign="center" o:hrstd="t" o:hr="t"/>
        </w:pict>
      </w:r>
    </w:p>
    <w:bookmarkEnd w:id="151"/>
    <w:bookmarkStart w:id="152" w:name="references-2"/>
    <w:p>
      <w:pPr>
        <w:pStyle w:val="Heading2"/>
      </w:pPr>
      <w:r>
        <w:t xml:space="preserve">References</w:t>
      </w:r>
    </w:p>
    <w:p>
      <w:pPr>
        <w:pStyle w:val="Compact"/>
        <w:numPr>
          <w:ilvl w:val="0"/>
          <w:numId w:val="1084"/>
        </w:numPr>
      </w:pPr>
      <w:r>
        <w:t xml:space="preserve">Hwang, T., Park, B., Kim, H., &amp; Kim, S. (2025). AI and critical thinking in business education: A first mapping of AACSB schools in the USA.</w:t>
      </w:r>
      <w:r>
        <w:t xml:space="preserve"> </w:t>
      </w:r>
      <w:r>
        <w:rPr>
          <w:i/>
          <w:iCs/>
        </w:rPr>
        <w:t xml:space="preserve">Journal of Business and Management Cases</w:t>
      </w:r>
      <w:r>
        <w:t xml:space="preserve">.</w:t>
      </w:r>
    </w:p>
    <w:p>
      <w:pPr>
        <w:pStyle w:val="Compact"/>
        <w:numPr>
          <w:ilvl w:val="0"/>
          <w:numId w:val="1084"/>
        </w:numPr>
      </w:pPr>
      <w:r>
        <w:t xml:space="preserve">Ragin, C. C. (2008).</w:t>
      </w:r>
      <w:r>
        <w:t xml:space="preserve"> </w:t>
      </w:r>
      <w:r>
        <w:rPr>
          <w:i/>
          <w:iCs/>
        </w:rPr>
        <w:t xml:space="preserve">Redesigning social inquiry</w:t>
      </w:r>
      <w:r>
        <w:t xml:space="preserve">. University of Chicago Press.</w:t>
      </w:r>
    </w:p>
    <w:p>
      <w:pPr>
        <w:pStyle w:val="Compact"/>
        <w:numPr>
          <w:ilvl w:val="0"/>
          <w:numId w:val="1084"/>
        </w:numPr>
      </w:pPr>
      <w:r>
        <w:t xml:space="preserve">Roberts, M. E., Stewart, B. M., &amp; Tingley, D. (2019). stm: An R package for structural topic models.</w:t>
      </w:r>
      <w:r>
        <w:t xml:space="preserve"> </w:t>
      </w:r>
      <w:r>
        <w:rPr>
          <w:i/>
          <w:iCs/>
        </w:rPr>
        <w:t xml:space="preserve">Journal of Statistical Software, 91</w:t>
      </w:r>
      <w:r>
        <w:t xml:space="preserve">(2), 1–40.</w:t>
      </w:r>
    </w:p>
    <w:p>
      <w:pPr>
        <w:pStyle w:val="Compact"/>
        <w:numPr>
          <w:ilvl w:val="0"/>
          <w:numId w:val="1084"/>
        </w:numPr>
      </w:pPr>
      <w:r>
        <w:t xml:space="preserve">Csardi, G., &amp; Nepusz, T. (2006). The igraph software package for complex network research.</w:t>
      </w:r>
      <w:r>
        <w:t xml:space="preserve"> </w:t>
      </w:r>
      <w:r>
        <w:rPr>
          <w:i/>
          <w:iCs/>
        </w:rPr>
        <w:t xml:space="preserve">InterJournal, Complex Systems, 1695</w:t>
      </w:r>
      <w:r>
        <w:t xml:space="preserve">.</w:t>
      </w:r>
    </w:p>
    <w:bookmarkEnd w:id="152"/>
    <w:bookmarkEnd w:id="153"/>
    <w:bookmarkStart w:id="171" w:name="data-collection-strategy"/>
    <w:p>
      <w:pPr>
        <w:pStyle w:val="Heading1"/>
      </w:pPr>
      <w:r>
        <w:t xml:space="preserve">Data Collection Strategy</w:t>
      </w:r>
    </w:p>
    <w:p>
      <w:pPr>
        <w:pStyle w:val="FirstParagraph"/>
      </w:pPr>
      <w:r>
        <w:t xml:space="preserve">Data collection is organized as a</w:t>
      </w:r>
      <w:r>
        <w:t xml:space="preserve"> </w:t>
      </w:r>
      <w:r>
        <w:rPr>
          <w:b/>
          <w:bCs/>
        </w:rPr>
        <w:t xml:space="preserve">5-layer architecture</w:t>
      </w:r>
      <w:r>
        <w:t xml:space="preserve">. The AACSB Excel database (1,077 schools) determines</w:t>
      </w:r>
      <w:r>
        <w:t xml:space="preserve"> </w:t>
      </w:r>
      <w:r>
        <w:rPr>
          <w:i/>
          <w:iCs/>
        </w:rPr>
        <w:t xml:space="preserve">where to look</w:t>
      </w:r>
      <w:r>
        <w:t xml:space="preserve"> </w:t>
      </w:r>
      <w:r>
        <w:t xml:space="preserve">(sampling frame + metadata). The actual</w:t>
      </w:r>
      <w:r>
        <w:t xml:space="preserve"> </w:t>
      </w:r>
      <w:r>
        <w:rPr>
          <w:i/>
          <w:iCs/>
        </w:rPr>
        <w:t xml:space="preserve">coding content</w:t>
      </w:r>
      <w:r>
        <w:t xml:space="preserve"> </w:t>
      </w:r>
      <w:r>
        <w:t xml:space="preserve">is collected from school websites, syllabi, and Phase 2 participants. A dual-criteria sampling strategy (global ranking + data availability) ensures cross-national comparability while maintaining coding feasibility.</w:t>
      </w:r>
    </w:p>
    <w:p>
      <w:r>
        <w:pict>
          <v:rect style="width:0;height:1.5pt" o:hralign="center" o:hrstd="t" o:hr="t"/>
        </w:pict>
      </w:r>
    </w:p>
    <w:bookmarkStart w:id="154" w:name="the-5-layer-data-architecture"/>
    <w:p>
      <w:pPr>
        <w:pStyle w:val="Heading2"/>
      </w:pPr>
      <w:r>
        <w:t xml:space="preserve">The 5-Layer Data Architecture</w:t>
      </w:r>
    </w:p>
    <w:p>
      <w:pPr>
        <w:pStyle w:val="SourceCode"/>
      </w:pPr>
      <w:r>
        <w:rPr>
          <w:rStyle w:val="VerbatimChar"/>
        </w:rPr>
        <w:t xml:space="preserve">Layer 1: AACSB Excel (already secured)</w:t>
      </w:r>
      <w:r>
        <w:br/>
      </w:r>
      <w:r>
        <w:rPr>
          <w:rStyle w:val="VerbatimChar"/>
        </w:rPr>
        <w:t xml:space="preserve">  = WHO + WHERE + HOW BIG</w:t>
      </w:r>
      <w:r>
        <w:br/>
      </w:r>
      <w:r>
        <w:rPr>
          <w:rStyle w:val="VerbatimChar"/>
        </w:rPr>
        <w:t xml:space="preserve">  = Sampling frame + QCA contextual variables</w:t>
      </w:r>
      <w:r>
        <w:br/>
      </w:r>
      <w:r>
        <w:rPr>
          <w:rStyle w:val="VerbatimChar"/>
        </w:rPr>
        <w:t xml:space="preserve">  │</w:t>
      </w:r>
      <w:r>
        <w:br/>
      </w:r>
      <w:r>
        <w:rPr>
          <w:rStyle w:val="VerbatimChar"/>
        </w:rPr>
        <w:t xml:space="preserve">Layer 2: Course catalogs / program pages  (additional collection)</w:t>
      </w:r>
      <w:r>
        <w:br/>
      </w:r>
      <w:r>
        <w:rPr>
          <w:rStyle w:val="VerbatimChar"/>
        </w:rPr>
        <w:t xml:space="preserve">  = WHAT (how AI is included thematically)</w:t>
      </w:r>
      <w:r>
        <w:br/>
      </w:r>
      <w:r>
        <w:rPr>
          <w:rStyle w:val="VerbatimChar"/>
        </w:rPr>
        <w:t xml:space="preserve">  = Curricular Themes coding</w:t>
      </w:r>
      <w:r>
        <w:br/>
      </w:r>
      <w:r>
        <w:rPr>
          <w:rStyle w:val="VerbatimChar"/>
        </w:rPr>
        <w:t xml:space="preserve">  │</w:t>
      </w:r>
      <w:r>
        <w:br/>
      </w:r>
      <w:r>
        <w:rPr>
          <w:rStyle w:val="VerbatimChar"/>
        </w:rPr>
        <w:t xml:space="preserve">Layer 3: Syllabi originals  (Open Syllabus / direct collection)</w:t>
      </w:r>
      <w:r>
        <w:br/>
      </w:r>
      <w:r>
        <w:rPr>
          <w:rStyle w:val="VerbatimChar"/>
        </w:rPr>
        <w:t xml:space="preserve">  = HOW + EVIDENCE + WHY</w:t>
      </w:r>
      <w:r>
        <w:br/>
      </w:r>
      <w:r>
        <w:rPr>
          <w:rStyle w:val="VerbatimChar"/>
        </w:rPr>
        <w:t xml:space="preserve">  = Pedagogical Approaches + Assessment + AI–CT Relationship coding</w:t>
      </w:r>
      <w:r>
        <w:br/>
      </w:r>
      <w:r>
        <w:rPr>
          <w:rStyle w:val="VerbatimChar"/>
        </w:rPr>
        <w:t xml:space="preserve">  │</w:t>
      </w:r>
      <w:r>
        <w:br/>
      </w:r>
      <w:r>
        <w:rPr>
          <w:rStyle w:val="VerbatimChar"/>
        </w:rPr>
        <w:t xml:space="preserve">Layer 4: Instructor interviews  (Phase 2)</w:t>
      </w:r>
      <w:r>
        <w:br/>
      </w:r>
      <w:r>
        <w:rPr>
          <w:rStyle w:val="VerbatimChar"/>
        </w:rPr>
        <w:t xml:space="preserve">  = ENACTED (actual teaching practice)</w:t>
      </w:r>
      <w:r>
        <w:br/>
      </w:r>
      <w:r>
        <w:rPr>
          <w:rStyle w:val="VerbatimChar"/>
        </w:rPr>
        <w:t xml:space="preserve">  │</w:t>
      </w:r>
      <w:r>
        <w:br/>
      </w:r>
      <w:r>
        <w:rPr>
          <w:rStyle w:val="VerbatimChar"/>
        </w:rPr>
        <w:t xml:space="preserve">Layer 5: Student surveys  (Phase 2)</w:t>
      </w:r>
      <w:r>
        <w:br/>
      </w:r>
      <w:r>
        <w:rPr>
          <w:rStyle w:val="VerbatimChar"/>
        </w:rPr>
        <w:t xml:space="preserve">  = ACHIEVED (student CT experience)</w:t>
      </w:r>
    </w:p>
    <w:p>
      <w:r>
        <w:pict>
          <v:rect style="width:0;height:1.5pt" o:hralign="center" o:hrstd="t" o:hr="t"/>
        </w:pict>
      </w:r>
    </w:p>
    <w:bookmarkEnd w:id="154"/>
    <w:bookmarkStart w:id="159" w:name="layer-by-layer-details"/>
    <w:p>
      <w:pPr>
        <w:pStyle w:val="Heading2"/>
      </w:pPr>
      <w:r>
        <w:t xml:space="preserve">Layer-by-Layer Details</w:t>
      </w:r>
    </w:p>
    <w:bookmarkStart w:id="155" w:name="layer-1-aacsb-excel-secured"/>
    <w:p>
      <w:pPr>
        <w:pStyle w:val="Heading3"/>
      </w:pPr>
      <w:r>
        <w:t xml:space="preserve">Layer 1 — AACSB Excel (Secured)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Variable</w:t>
            </w:r>
          </w:p>
        </w:tc>
        <w:tc>
          <w:tcPr/>
          <w:p>
            <w:pPr>
              <w:pStyle w:val="Compact"/>
            </w:pPr>
            <w:r>
              <w:t xml:space="preserve">Use</w:t>
            </w:r>
          </w:p>
        </w:tc>
      </w:tr>
      <w:tr>
        <w:tc>
          <w:tcPr/>
          <w:p>
            <w:pPr>
              <w:pStyle w:val="Compact"/>
            </w:pPr>
            <w:r>
              <w:t xml:space="preserve">School list (1,077 schools)</w:t>
            </w:r>
          </w:p>
        </w:tc>
        <w:tc>
          <w:tcPr/>
          <w:p>
            <w:pPr>
              <w:pStyle w:val="Compact"/>
            </w:pPr>
            <w:r>
              <w:t xml:space="preserve">Confirm population</w:t>
            </w:r>
          </w:p>
        </w:tc>
      </w:tr>
      <w:tr>
        <w:tc>
          <w:tcPr/>
          <w:p>
            <w:pPr>
              <w:pStyle w:val="Compact"/>
            </w:pPr>
            <w:r>
              <w:t xml:space="preserve">Country (69 countries)</w:t>
            </w:r>
          </w:p>
        </w:tc>
        <w:tc>
          <w:tcPr/>
          <w:p>
            <w:pPr>
              <w:pStyle w:val="Compact"/>
            </w:pPr>
            <w:r>
              <w:t xml:space="preserve">Filter: US 556, China 54, Korea 19</w:t>
            </w:r>
          </w:p>
        </w:tc>
      </w:tr>
      <w:tr>
        <w:tc>
          <w:tcPr/>
          <w:p>
            <w:pPr>
              <w:pStyle w:val="Compact"/>
            </w:pPr>
            <w:r>
              <w:t xml:space="preserve">Public/Private</w:t>
            </w:r>
          </w:p>
        </w:tc>
        <w:tc>
          <w:tcPr/>
          <w:p>
            <w:pPr>
              <w:pStyle w:val="Compact"/>
            </w:pPr>
            <w:r>
              <w:t xml:space="preserve">QCA condition variable</w:t>
            </w:r>
          </w:p>
        </w:tc>
      </w:tr>
      <w:tr>
        <w:tc>
          <w:tcPr/>
          <w:p>
            <w:pPr>
              <w:pStyle w:val="Compact"/>
            </w:pPr>
            <w:r>
              <w:t xml:space="preserve">Student enrollment</w:t>
            </w:r>
          </w:p>
        </w:tc>
        <w:tc>
          <w:tcPr/>
          <w:p>
            <w:pPr>
              <w:pStyle w:val="Compact"/>
            </w:pPr>
            <w:r>
              <w:t xml:space="preserve">School size variable</w:t>
            </w:r>
          </w:p>
        </w:tc>
      </w:tr>
      <w:tr>
        <w:tc>
          <w:tcPr/>
          <w:p>
            <w:pPr>
              <w:pStyle w:val="Compact"/>
            </w:pPr>
            <w:r>
              <w:t xml:space="preserve">Program level (UG/MBA/PhD)</w:t>
            </w:r>
          </w:p>
        </w:tc>
        <w:tc>
          <w:tcPr/>
          <w:p>
            <w:pPr>
              <w:pStyle w:val="Compact"/>
            </w:pPr>
            <w:r>
              <w:t xml:space="preserve">QCA condition variable</w:t>
            </w:r>
          </w:p>
        </w:tc>
      </w:tr>
      <w:tr>
        <w:tc>
          <w:tcPr/>
          <w:p>
            <w:pPr>
              <w:pStyle w:val="Compact"/>
            </w:pPr>
            <w:r>
              <w:t xml:space="preserve">Program list</w:t>
            </w:r>
          </w:p>
        </w:tc>
        <w:tc>
          <w:tcPr/>
          <w:p>
            <w:pPr>
              <w:pStyle w:val="Compact"/>
            </w:pPr>
            <w:r>
              <w:t xml:space="preserve">Pre-screening by</w:t>
            </w:r>
            <w:r>
              <w:t xml:space="preserve"> </w:t>
            </w:r>
            <w:r>
              <w:t xml:space="preserve">“AI”</w:t>
            </w:r>
            <w:r>
              <w:t xml:space="preserve"> </w:t>
            </w:r>
            <w:r>
              <w:t xml:space="preserve">keyword</w:t>
            </w:r>
          </w:p>
        </w:tc>
      </w:tr>
      <w:tr>
        <w:tc>
          <w:tcPr/>
          <w:p>
            <w:pPr>
              <w:pStyle w:val="Compact"/>
            </w:pPr>
            <w:r>
              <w:t xml:space="preserve">Delivery mode</w:t>
            </w:r>
          </w:p>
        </w:tc>
        <w:tc>
          <w:tcPr/>
          <w:p>
            <w:pPr>
              <w:pStyle w:val="Compact"/>
            </w:pPr>
            <w:r>
              <w:t xml:space="preserve">Descriptive statistics</w:t>
            </w:r>
          </w:p>
        </w:tc>
      </w:tr>
      <w:tr>
        <w:tc>
          <w:tcPr/>
          <w:p>
            <w:pPr>
              <w:pStyle w:val="Compact"/>
            </w:pPr>
            <w:r>
              <w:t xml:space="preserve">Website URL</w:t>
            </w:r>
          </w:p>
        </w:tc>
        <w:tc>
          <w:tcPr/>
          <w:p>
            <w:pPr>
              <w:pStyle w:val="Compact"/>
            </w:pPr>
            <w:r>
              <w:t xml:space="preserve">Entry point for Layer 2 collection</w:t>
            </w:r>
          </w:p>
        </w:tc>
      </w:tr>
    </w:tbl>
    <w:bookmarkEnd w:id="155"/>
    <w:bookmarkStart w:id="156" w:name="X5a19b4e1e463c283a3c237677809239ee2133ec"/>
    <w:p>
      <w:pPr>
        <w:pStyle w:val="Heading3"/>
      </w:pPr>
      <w:r>
        <w:t xml:space="preserve">Layer 2 — Course Catalogs (Additional Collection Required)</w:t>
      </w:r>
    </w:p>
    <w:tbl>
      <w:tblPr>
        <w:tblStyle w:val="Table"/>
        <w:tblW w:type="pct" w:w="5000"/>
        <w:tblLayout w:type="fixed"/>
        <w:tblLook w:firstRow="1" w:lastRow="0" w:firstColumn="0" w:lastColumn="0" w:noHBand="0" w:noVBand="0" w:val="0020"/>
      </w:tblPr>
      <w:tblGrid>
        <w:gridCol w:w="1810"/>
        <w:gridCol w:w="1810"/>
        <w:gridCol w:w="4299"/>
      </w:tblGrid>
      <w:tr>
        <w:trPr>
          <w:tblHeader w:val="on"/>
        </w:trPr>
        <w:tc>
          <w:tcPr/>
          <w:p>
            <w:pPr>
              <w:pStyle w:val="Compact"/>
            </w:pPr>
            <w:r>
              <w:t xml:space="preserve">Target</w:t>
            </w:r>
          </w:p>
        </w:tc>
        <w:tc>
          <w:tcPr/>
          <w:p>
            <w:pPr>
              <w:pStyle w:val="Compact"/>
            </w:pPr>
            <w:r>
              <w:t xml:space="preserve">Source</w:t>
            </w:r>
          </w:p>
        </w:tc>
        <w:tc>
          <w:tcPr/>
          <w:p>
            <w:pPr>
              <w:pStyle w:val="Compact"/>
            </w:pPr>
            <w:r>
              <w:t xml:space="preserve">Codeable Dimensions</w:t>
            </w:r>
          </w:p>
        </w:tc>
      </w:tr>
      <w:tr>
        <w:tc>
          <w:tcPr/>
          <w:p>
            <w:pPr>
              <w:pStyle w:val="Compact"/>
            </w:pPr>
            <w:r>
              <w:t xml:space="preserve">AI-related course titles/descriptions</w:t>
            </w:r>
          </w:p>
        </w:tc>
        <w:tc>
          <w:tcPr/>
          <w:p>
            <w:pPr>
              <w:pStyle w:val="Compact"/>
            </w:pPr>
            <w:r>
              <w:t xml:space="preserve">University website course catalog</w:t>
            </w:r>
          </w:p>
        </w:tc>
        <w:tc>
          <w:tcPr/>
          <w:p>
            <w:pPr>
              <w:pStyle w:val="Compact"/>
            </w:pPr>
            <w:r>
              <w:t xml:space="preserve">Curricular Themes (S/E/D/En/L)</w:t>
            </w:r>
          </w:p>
        </w:tc>
      </w:tr>
      <w:tr>
        <w:tc>
          <w:tcPr/>
          <w:p>
            <w:pPr>
              <w:pStyle w:val="Compact"/>
            </w:pPr>
            <w:r>
              <w:t xml:space="preserve">Program learning outcomes</w:t>
            </w:r>
          </w:p>
        </w:tc>
        <w:tc>
          <w:tcPr/>
          <w:p>
            <w:pPr>
              <w:pStyle w:val="Compact"/>
            </w:pPr>
            <w:r>
              <w:t xml:space="preserve">Program pages</w:t>
            </w:r>
          </w:p>
        </w:tc>
        <w:tc>
          <w:tcPr/>
          <w:p>
            <w:pPr>
              <w:pStyle w:val="Compact"/>
            </w:pPr>
            <w:r>
              <w:t xml:space="preserve">CT Linkage (explicit or not)</w:t>
            </w:r>
          </w:p>
        </w:tc>
      </w:tr>
    </w:tbl>
    <w:bookmarkEnd w:id="156"/>
    <w:bookmarkStart w:id="157" w:name="Xb805034c237c4952fb7e832a2c3cdb9670609dc"/>
    <w:p>
      <w:pPr>
        <w:pStyle w:val="Heading3"/>
      </w:pPr>
      <w:r>
        <w:t xml:space="preserve">Layer 3 — Syllabi (Additional Collection Required)</w:t>
      </w:r>
    </w:p>
    <w:tbl>
      <w:tblPr>
        <w:tblStyle w:val="Table"/>
        <w:tblW w:type="pct" w:w="5000"/>
        <w:tblLayout w:type="fixed"/>
        <w:tblLook w:firstRow="1" w:lastRow="0" w:firstColumn="0" w:lastColumn="0" w:noHBand="0" w:noVBand="0" w:val="0020"/>
      </w:tblPr>
      <w:tblGrid>
        <w:gridCol w:w="1810"/>
        <w:gridCol w:w="1810"/>
        <w:gridCol w:w="4299"/>
      </w:tblGrid>
      <w:tr>
        <w:trPr>
          <w:tblHeader w:val="on"/>
        </w:trPr>
        <w:tc>
          <w:tcPr/>
          <w:p>
            <w:pPr>
              <w:pStyle w:val="Compact"/>
            </w:pPr>
            <w:r>
              <w:t xml:space="preserve">Target</w:t>
            </w:r>
          </w:p>
        </w:tc>
        <w:tc>
          <w:tcPr/>
          <w:p>
            <w:pPr>
              <w:pStyle w:val="Compact"/>
            </w:pPr>
            <w:r>
              <w:t xml:space="preserve">Source</w:t>
            </w:r>
          </w:p>
        </w:tc>
        <w:tc>
          <w:tcPr/>
          <w:p>
            <w:pPr>
              <w:pStyle w:val="Compact"/>
            </w:pPr>
            <w:r>
              <w:t xml:space="preserve">Codeable Dimensions</w:t>
            </w:r>
          </w:p>
        </w:tc>
      </w:tr>
      <w:tr>
        <w:tc>
          <w:tcPr/>
          <w:p>
            <w:pPr>
              <w:pStyle w:val="Compact"/>
            </w:pPr>
            <w:r>
              <w:t xml:space="preserve">Learning objective verbs</w:t>
            </w:r>
          </w:p>
        </w:tc>
        <w:tc>
          <w:tcPr/>
          <w:p>
            <w:pPr>
              <w:pStyle w:val="Compact"/>
            </w:pPr>
            <w:r>
              <w:t xml:space="preserve">Syllabi originals</w:t>
            </w:r>
          </w:p>
        </w:tc>
        <w:tc>
          <w:tcPr/>
          <w:p>
            <w:pPr>
              <w:pStyle w:val="Compact"/>
            </w:pPr>
            <w:r>
              <w:t xml:space="preserve">CT Level (Bloom’s mapping)</w:t>
            </w:r>
          </w:p>
        </w:tc>
      </w:tr>
      <w:tr>
        <w:tc>
          <w:tcPr/>
          <w:p>
            <w:pPr>
              <w:pStyle w:val="Compact"/>
            </w:pPr>
            <w:r>
              <w:t xml:space="preserve">Class activity descriptions</w:t>
            </w:r>
          </w:p>
        </w:tc>
        <w:tc>
          <w:tcPr/>
          <w:p>
            <w:pPr>
              <w:pStyle w:val="Compact"/>
            </w:pPr>
            <w:r>
              <w:t xml:space="preserve">Syllabi originals</w:t>
            </w:r>
          </w:p>
        </w:tc>
        <w:tc>
          <w:tcPr/>
          <w:p>
            <w:pPr>
              <w:pStyle w:val="Compact"/>
            </w:pPr>
            <w:r>
              <w:t xml:space="preserve">Pedagogical Approaches (C/S/B/P/L)</w:t>
            </w:r>
          </w:p>
        </w:tc>
      </w:tr>
      <w:tr>
        <w:tc>
          <w:tcPr/>
          <w:p>
            <w:pPr>
              <w:pStyle w:val="Compact"/>
            </w:pPr>
            <w:r>
              <w:t xml:space="preserve">Assessment/assignment items</w:t>
            </w:r>
          </w:p>
        </w:tc>
        <w:tc>
          <w:tcPr/>
          <w:p>
            <w:pPr>
              <w:pStyle w:val="Compact"/>
            </w:pPr>
            <w:r>
              <w:t xml:space="preserve">Syllabi originals</w:t>
            </w:r>
          </w:p>
        </w:tc>
        <w:tc>
          <w:tcPr/>
          <w:p>
            <w:pPr>
              <w:pStyle w:val="Compact"/>
            </w:pPr>
            <w:r>
              <w:t xml:space="preserve">Assessment Modes (A/R/F/Q)</w:t>
            </w:r>
          </w:p>
        </w:tc>
      </w:tr>
      <w:tr>
        <w:tc>
          <w:tcPr/>
          <w:p>
            <w:pPr>
              <w:pStyle w:val="Compact"/>
            </w:pPr>
            <w:r>
              <w:t xml:space="preserve">Explicit CT mentions</w:t>
            </w:r>
          </w:p>
        </w:tc>
        <w:tc>
          <w:tcPr/>
          <w:p>
            <w:pPr>
              <w:pStyle w:val="Compact"/>
            </w:pPr>
            <w:r>
              <w:t xml:space="preserve">Syllabi originals</w:t>
            </w:r>
          </w:p>
        </w:tc>
        <w:tc>
          <w:tcPr/>
          <w:p>
            <w:pPr>
              <w:pStyle w:val="Compact"/>
            </w:pPr>
            <w:r>
              <w:t xml:space="preserve">CT Linkage (Explicit/Implicit/Absent)</w:t>
            </w:r>
          </w:p>
        </w:tc>
      </w:tr>
    </w:tbl>
    <w:p>
      <w:pPr>
        <w:pStyle w:val="BodyText"/>
      </w:pPr>
      <w:r>
        <w:rPr>
          <w:b/>
          <w:bCs/>
        </w:rPr>
        <w:t xml:space="preserve">Country-specific sources:</w:t>
      </w:r>
    </w:p>
    <w:tbl>
      <w:tblPr>
        <w:tblStyle w:val="Table"/>
        <w:tblW w:type="pct" w:w="5000"/>
        <w:tblLayout w:type="fixed"/>
        <w:tblLook w:firstRow="1" w:lastRow="0" w:firstColumn="0" w:lastColumn="0" w:noHBand="0" w:noVBand="0" w:val="0020"/>
      </w:tblPr>
      <w:tblGrid>
        <w:gridCol w:w="1697"/>
        <w:gridCol w:w="2828"/>
        <w:gridCol w:w="3394"/>
      </w:tblGrid>
      <w:tr>
        <w:trPr>
          <w:tblHeader w:val="on"/>
        </w:trPr>
        <w:tc>
          <w:tcPr/>
          <w:p>
            <w:pPr>
              <w:pStyle w:val="Compact"/>
            </w:pPr>
            <w:r>
              <w:t xml:space="preserve">Country</w:t>
            </w:r>
          </w:p>
        </w:tc>
        <w:tc>
          <w:tcPr/>
          <w:p>
            <w:pPr>
              <w:pStyle w:val="Compact"/>
            </w:pPr>
            <w:r>
              <w:t xml:space="preserve">Primary Source</w:t>
            </w:r>
          </w:p>
        </w:tc>
        <w:tc>
          <w:tcPr/>
          <w:p>
            <w:pPr>
              <w:pStyle w:val="Compact"/>
            </w:pPr>
            <w:r>
              <w:t xml:space="preserve">Expected Coverage</w:t>
            </w:r>
          </w:p>
        </w:tc>
      </w:tr>
      <w:tr>
        <w:tc>
          <w:tcPr/>
          <w:p>
            <w:pPr>
              <w:pStyle w:val="Compact"/>
            </w:pPr>
            <w:r>
              <w:t xml:space="preserve">US</w:t>
            </w:r>
          </w:p>
        </w:tc>
        <w:tc>
          <w:tcPr/>
          <w:p>
            <w:pPr>
              <w:pStyle w:val="Compact"/>
            </w:pPr>
            <w:r>
              <w:t xml:space="preserve">Open Syllabus</w:t>
            </w:r>
          </w:p>
        </w:tc>
        <w:tc>
          <w:tcPr/>
          <w:p>
            <w:pPr>
              <w:pStyle w:val="Compact"/>
            </w:pPr>
            <w:r>
              <w:t xml:space="preserve">~80% match expected</w:t>
            </w:r>
          </w:p>
        </w:tc>
      </w:tr>
      <w:tr>
        <w:tc>
          <w:tcPr/>
          <w:p>
            <w:pPr>
              <w:pStyle w:val="Compact"/>
            </w:pPr>
            <w:r>
              <w:t xml:space="preserve">China</w:t>
            </w:r>
          </w:p>
        </w:tc>
        <w:tc>
          <w:tcPr/>
          <w:p>
            <w:pPr>
              <w:pStyle w:val="Compact"/>
            </w:pPr>
            <w:r>
              <w:t xml:space="preserve">University website + direct requests</w:t>
            </w:r>
          </w:p>
        </w:tc>
        <w:tc>
          <w:tcPr/>
          <w:p>
            <w:pPr>
              <w:pStyle w:val="Compact"/>
            </w:pPr>
            <w:r>
              <w:t xml:space="preserve">Limited public availability</w:t>
            </w:r>
          </w:p>
        </w:tc>
      </w:tr>
      <w:tr>
        <w:tc>
          <w:tcPr/>
          <w:p>
            <w:pPr>
              <w:pStyle w:val="Compact"/>
            </w:pPr>
            <w:r>
              <w:t xml:space="preserve">Korea</w:t>
            </w:r>
          </w:p>
        </w:tc>
        <w:tc>
          <w:tcPr/>
          <w:p>
            <w:pPr>
              <w:pStyle w:val="Compact"/>
            </w:pPr>
            <w:r>
              <w:t xml:space="preserve">University website + direct requests</w:t>
            </w:r>
          </w:p>
        </w:tc>
        <w:tc>
          <w:tcPr/>
          <w:p>
            <w:pPr>
              <w:pStyle w:val="Compact"/>
            </w:pPr>
            <w:r>
              <w:t xml:space="preserve">Moderate availability</w:t>
            </w:r>
          </w:p>
        </w:tc>
      </w:tr>
    </w:tbl>
    <w:bookmarkEnd w:id="157"/>
    <w:bookmarkStart w:id="158" w:name="layers-45-phase-2-interviews-surveys"/>
    <w:p>
      <w:pPr>
        <w:pStyle w:val="Heading3"/>
      </w:pPr>
      <w:r>
        <w:t xml:space="preserve">Layers 4–5 — Phase 2 (Interviews + Surveys)</w:t>
      </w:r>
    </w:p>
    <w:p>
      <w:pPr>
        <w:pStyle w:val="FirstParagraph"/>
      </w:pPr>
      <w:r>
        <w:t xml:space="preserve">Conducted after Phase 1 QCA results are available. Purposive sub-sample (~15–30 schools) selected from Phase 1 QCA pathways and deviant cases.</w:t>
      </w:r>
    </w:p>
    <w:p>
      <w:r>
        <w:pict>
          <v:rect style="width:0;height:1.5pt" o:hralign="center" o:hrstd="t" o:hr="t"/>
        </w:pict>
      </w:r>
    </w:p>
    <w:bookmarkEnd w:id="158"/>
    <w:bookmarkEnd w:id="159"/>
    <w:bookmarkStart w:id="164" w:name="X2ba44545866c66ed4370eaa4f865b6002409750"/>
    <w:p>
      <w:pPr>
        <w:pStyle w:val="Heading2"/>
      </w:pPr>
      <w:r>
        <w:t xml:space="preserve">Sampling Strategy: Dual-Criteria Approach (Strategy D)</w:t>
      </w:r>
    </w:p>
    <w:bookmarkStart w:id="160" w:name="available-sampling-strategies"/>
    <w:p>
      <w:pPr>
        <w:pStyle w:val="Heading3"/>
      </w:pPr>
      <w:r>
        <w:t xml:space="preserve">Available Sampling Strategies</w:t>
      </w:r>
    </w:p>
    <w:tbl>
      <w:tblPr>
        <w:tblStyle w:val="Table"/>
        <w:tblW w:type="pct" w:w="5000"/>
        <w:tblLayout w:type="fixed"/>
        <w:tblLook w:firstRow="1" w:lastRow="0" w:firstColumn="0" w:lastColumn="0" w:noHBand="0" w:noVBand="0" w:val="0020"/>
      </w:tblPr>
      <w:tblGrid>
        <w:gridCol w:w="2096"/>
        <w:gridCol w:w="3028"/>
        <w:gridCol w:w="1397"/>
        <w:gridCol w:w="1397"/>
      </w:tblGrid>
      <w:tr>
        <w:trPr>
          <w:tblHeader w:val="on"/>
        </w:trPr>
        <w:tc>
          <w:tcPr/>
          <w:p>
            <w:pPr>
              <w:pStyle w:val="Compact"/>
            </w:pPr>
            <w:r>
              <w:t xml:space="preserve">Strategy</w:t>
            </w:r>
          </w:p>
        </w:tc>
        <w:tc>
          <w:tcPr/>
          <w:p>
            <w:pPr>
              <w:pStyle w:val="Compact"/>
            </w:pPr>
            <w:r>
              <w:t xml:space="preserve">Description</w:t>
            </w:r>
          </w:p>
        </w:tc>
        <w:tc>
          <w:tcPr/>
          <w:p>
            <w:pPr>
              <w:pStyle w:val="Compact"/>
            </w:pPr>
            <w:r>
              <w:t xml:space="preserve">Pros</w:t>
            </w:r>
          </w:p>
        </w:tc>
        <w:tc>
          <w:tcPr/>
          <w:p>
            <w:pPr>
              <w:pStyle w:val="Compact"/>
            </w:pPr>
            <w:r>
              <w:t xml:space="preserve">Cons</w:t>
            </w:r>
          </w:p>
        </w:tc>
      </w:tr>
      <w:tr>
        <w:tc>
          <w:tcPr/>
          <w:p>
            <w:pPr>
              <w:pStyle w:val="Compact"/>
            </w:pPr>
            <w:r>
              <w:t xml:space="preserve">A: Single ranking (Hwang et al. method)</w:t>
            </w:r>
          </w:p>
        </w:tc>
        <w:tc>
          <w:tcPr/>
          <w:p>
            <w:pPr>
              <w:pStyle w:val="Compact"/>
            </w:pPr>
            <w:r>
              <w:t xml:space="preserve">US News Top 20 UG + 20 MBA</w:t>
            </w:r>
          </w:p>
        </w:tc>
        <w:tc>
          <w:tcPr/>
          <w:p>
            <w:pPr>
              <w:pStyle w:val="Compact"/>
            </w:pPr>
            <w:r>
              <w:t xml:space="preserve">Simple; replicates prior study</w:t>
            </w:r>
          </w:p>
        </w:tc>
        <w:tc>
          <w:tcPr/>
          <w:p>
            <w:pPr>
              <w:pStyle w:val="Compact"/>
            </w:pPr>
            <w:r>
              <w:t xml:space="preserve">US-centric; no cross-national comparability</w:t>
            </w:r>
          </w:p>
        </w:tc>
      </w:tr>
      <w:tr>
        <w:tc>
          <w:tcPr/>
          <w:p>
            <w:pPr>
              <w:pStyle w:val="Compact"/>
            </w:pPr>
            <w:r>
              <w:t xml:space="preserve">B: Country-specific local rankings</w:t>
            </w:r>
          </w:p>
        </w:tc>
        <w:tc>
          <w:tcPr/>
          <w:p>
            <w:pPr>
              <w:pStyle w:val="Compact"/>
            </w:pPr>
            <w:r>
              <w:t xml:space="preserve">US = US News, China = ARWU, Korea = JoongAng</w:t>
            </w:r>
          </w:p>
        </w:tc>
        <w:tc>
          <w:tcPr/>
          <w:p>
            <w:pPr>
              <w:pStyle w:val="Compact"/>
            </w:pPr>
            <w:r>
              <w:t xml:space="preserve">Reflects local context</w:t>
            </w:r>
          </w:p>
        </w:tc>
        <w:tc>
          <w:tcPr/>
          <w:p>
            <w:pPr>
              <w:pStyle w:val="Compact"/>
            </w:pPr>
            <w:r>
              <w:t xml:space="preserve">Different criteria;</w:t>
            </w:r>
            <w:r>
              <w:t xml:space="preserve"> </w:t>
            </w:r>
            <w:r>
              <w:t xml:space="preserve">“Top 20”</w:t>
            </w:r>
            <w:r>
              <w:t xml:space="preserve"> </w:t>
            </w:r>
            <w:r>
              <w:t xml:space="preserve">means different things per country</w:t>
            </w:r>
          </w:p>
        </w:tc>
      </w:tr>
      <w:tr>
        <w:tc>
          <w:tcPr/>
          <w:p>
            <w:pPr>
              <w:pStyle w:val="Compact"/>
            </w:pPr>
            <w:r>
              <w:t xml:space="preserve">C: Single global ranking</w:t>
            </w:r>
          </w:p>
        </w:tc>
        <w:tc>
          <w:tcPr/>
          <w:p>
            <w:pPr>
              <w:pStyle w:val="Compact"/>
            </w:pPr>
            <w:r>
              <w:t xml:space="preserve">QS or FT, same criteria for all three countries</w:t>
            </w:r>
          </w:p>
        </w:tc>
        <w:tc>
          <w:tcPr/>
          <w:p>
            <w:pPr>
              <w:pStyle w:val="Compact"/>
            </w:pPr>
            <w:r>
              <w:t xml:space="preserve">Comparable across countries</w:t>
            </w:r>
          </w:p>
        </w:tc>
        <w:tc>
          <w:tcPr/>
          <w:p>
            <w:pPr>
              <w:pStyle w:val="Compact"/>
            </w:pPr>
            <w:r>
              <w:t xml:space="preserve">Limited entries from China/Korea</w:t>
            </w:r>
          </w:p>
        </w:tc>
      </w:tr>
      <w:tr>
        <w:tc>
          <w:tcPr/>
          <w:p>
            <w:pPr>
              <w:pStyle w:val="Compact"/>
            </w:pPr>
            <w:r>
              <w:rPr>
                <w:b/>
                <w:bCs/>
              </w:rPr>
              <w:t xml:space="preserve">D: Dual criteria — Ranking + Data availability</w:t>
            </w:r>
          </w:p>
        </w:tc>
        <w:tc>
          <w:tcPr/>
          <w:p>
            <w:pPr>
              <w:pStyle w:val="Compact"/>
            </w:pPr>
            <w:r>
              <w:t xml:space="preserve">Global ranking controls</w:t>
            </w:r>
            <w:r>
              <w:t xml:space="preserve"> </w:t>
            </w:r>
            <w:r>
              <w:t xml:space="preserve">“quality level”</w:t>
            </w:r>
            <w:r>
              <w:t xml:space="preserve">; data availability ensures</w:t>
            </w:r>
            <w:r>
              <w:t xml:space="preserve"> </w:t>
            </w:r>
            <w:r>
              <w:t xml:space="preserve">“coding feasibility”</w:t>
            </w:r>
          </w:p>
        </w:tc>
        <w:tc>
          <w:tcPr/>
          <w:p>
            <w:pPr>
              <w:pStyle w:val="Compact"/>
            </w:pPr>
            <w:r>
              <w:t xml:space="preserve">Best of both worlds</w:t>
            </w:r>
          </w:p>
        </w:tc>
        <w:tc>
          <w:tcPr/>
          <w:p>
            <w:pPr>
              <w:pStyle w:val="Compact"/>
            </w:pPr>
            <w:r>
              <w:t xml:space="preserve">Requires two-step filtering</w:t>
            </w:r>
          </w:p>
        </w:tc>
      </w:tr>
    </w:tbl>
    <w:bookmarkEnd w:id="160"/>
    <w:bookmarkStart w:id="161" w:name="Xbcd5c78ce1e4485764f4f14afef6e14c7a2c66d"/>
    <w:p>
      <w:pPr>
        <w:pStyle w:val="Heading3"/>
      </w:pPr>
      <w:r>
        <w:t xml:space="preserve">Recommended: Strategy D — Dual-Criteria Filtering</w:t>
      </w:r>
    </w:p>
    <w:p>
      <w:pPr>
        <w:pStyle w:val="SourceCode"/>
      </w:pPr>
      <w:r>
        <w:rPr>
          <w:rStyle w:val="VerbatimChar"/>
        </w:rPr>
        <w:t xml:space="preserve">Filter 1: AACSB Accreditation  (population)</w:t>
      </w:r>
      <w:r>
        <w:br/>
      </w:r>
      <w:r>
        <w:rPr>
          <w:rStyle w:val="VerbatimChar"/>
        </w:rPr>
        <w:t xml:space="preserve">  US: 556  |  China: 54  |  Korea: 19</w:t>
      </w:r>
      <w:r>
        <w:br/>
      </w:r>
      <w:r>
        <w:rPr>
          <w:rStyle w:val="VerbatimChar"/>
        </w:rPr>
        <w:t xml:space="preserve">        ↓</w:t>
      </w:r>
      <w:r>
        <w:br/>
      </w:r>
      <w:r>
        <w:rPr>
          <w:rStyle w:val="VerbatimChar"/>
        </w:rPr>
        <w:t xml:space="preserve">Filter 2: Global Ranking Entry  (QS/FT)</w:t>
      </w:r>
      <w:r>
        <w:br/>
      </w:r>
      <w:r>
        <w:rPr>
          <w:rStyle w:val="VerbatimChar"/>
        </w:rPr>
        <w:t xml:space="preserve">  US: ~100  |  China: ~30  |  Korea: ~10–15</w:t>
      </w:r>
      <w:r>
        <w:br/>
      </w:r>
      <w:r>
        <w:rPr>
          <w:rStyle w:val="VerbatimChar"/>
        </w:rPr>
        <w:t xml:space="preserve">        ↓</w:t>
      </w:r>
      <w:r>
        <w:br/>
      </w:r>
      <w:r>
        <w:rPr>
          <w:rStyle w:val="VerbatimChar"/>
        </w:rPr>
        <w:t xml:space="preserve">Filter 3: Data Availability  (Open Syllabus / website syllabi)</w:t>
      </w:r>
      <w:r>
        <w:br/>
      </w:r>
      <w:r>
        <w:rPr>
          <w:rStyle w:val="VerbatimChar"/>
        </w:rPr>
        <w:t xml:space="preserve">  US: ~60–80  |  China: ~20–25  |  Korea: ~10–15</w:t>
      </w:r>
      <w:r>
        <w:br/>
      </w:r>
      <w:r>
        <w:rPr>
          <w:rStyle w:val="VerbatimChar"/>
        </w:rPr>
        <w:t xml:space="preserve">        ↓</w:t>
      </w:r>
      <w:r>
        <w:br/>
      </w:r>
      <w:r>
        <w:rPr>
          <w:rStyle w:val="VerbatimChar"/>
        </w:rPr>
        <w:t xml:space="preserve">Final Sample</w:t>
      </w:r>
      <w:r>
        <w:br/>
      </w:r>
      <w:r>
        <w:rPr>
          <w:rStyle w:val="VerbatimChar"/>
        </w:rPr>
        <w:t xml:space="preserve">  US: 40  (maintains Hwang et al. comparability)</w:t>
      </w:r>
      <w:r>
        <w:br/>
      </w:r>
      <w:r>
        <w:rPr>
          <w:rStyle w:val="VerbatimChar"/>
        </w:rPr>
        <w:t xml:space="preserve">  China: 20–25  (maximum available)</w:t>
      </w:r>
      <w:r>
        <w:br/>
      </w:r>
      <w:r>
        <w:rPr>
          <w:rStyle w:val="VerbatimChar"/>
        </w:rPr>
        <w:t xml:space="preserve">  Korea: 15–19  (near-census or full census)</w:t>
      </w:r>
    </w:p>
    <w:bookmarkEnd w:id="161"/>
    <w:bookmarkStart w:id="162" w:name="stratification-within-each-country"/>
    <w:p>
      <w:pPr>
        <w:pStyle w:val="Heading3"/>
      </w:pPr>
      <w:r>
        <w:t xml:space="preserve">Stratification within Each Country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Tier</w:t>
            </w:r>
          </w:p>
        </w:tc>
        <w:tc>
          <w:tcPr/>
          <w:p>
            <w:pPr>
              <w:pStyle w:val="Compact"/>
            </w:pPr>
            <w:r>
              <w:t xml:space="preserve">Criterion</w:t>
            </w:r>
          </w:p>
        </w:tc>
        <w:tc>
          <w:tcPr/>
          <w:p>
            <w:pPr>
              <w:pStyle w:val="Compact"/>
            </w:pPr>
            <w:r>
              <w:t xml:space="preserve">Role</w:t>
            </w:r>
          </w:p>
        </w:tc>
      </w:tr>
      <w:tr>
        <w:tc>
          <w:tcPr/>
          <w:p>
            <w:pPr>
              <w:pStyle w:val="Compact"/>
            </w:pPr>
            <w:r>
              <w:t xml:space="preserve">Tier 1</w:t>
            </w:r>
          </w:p>
        </w:tc>
        <w:tc>
          <w:tcPr/>
          <w:p>
            <w:pPr>
              <w:pStyle w:val="Compact"/>
            </w:pPr>
            <w:r>
              <w:t xml:space="preserve">Global Top 100</w:t>
            </w:r>
          </w:p>
        </w:tc>
        <w:tc>
          <w:tcPr/>
          <w:p>
            <w:pPr>
              <w:pStyle w:val="Compact"/>
            </w:pPr>
            <w:r>
              <w:t xml:space="preserve">Leading schools</w:t>
            </w:r>
          </w:p>
        </w:tc>
      </w:tr>
      <w:tr>
        <w:tc>
          <w:tcPr/>
          <w:p>
            <w:pPr>
              <w:pStyle w:val="Compact"/>
            </w:pPr>
            <w:r>
              <w:t xml:space="preserve">Tier 2</w:t>
            </w:r>
          </w:p>
        </w:tc>
        <w:tc>
          <w:tcPr/>
          <w:p>
            <w:pPr>
              <w:pStyle w:val="Compact"/>
            </w:pPr>
            <w:r>
              <w:t xml:space="preserve">Global 101–300</w:t>
            </w:r>
          </w:p>
        </w:tc>
        <w:tc>
          <w:tcPr/>
          <w:p>
            <w:pPr>
              <w:pStyle w:val="Compact"/>
            </w:pPr>
            <w:r>
              <w:t xml:space="preserve">Mid-tier schools</w:t>
            </w:r>
          </w:p>
        </w:tc>
      </w:tr>
      <w:tr>
        <w:tc>
          <w:tcPr/>
          <w:p>
            <w:pPr>
              <w:pStyle w:val="Compact"/>
            </w:pPr>
            <w:r>
              <w:t xml:space="preserve">Tier 3</w:t>
            </w:r>
          </w:p>
        </w:tc>
        <w:tc>
          <w:tcPr/>
          <w:p>
            <w:pPr>
              <w:pStyle w:val="Compact"/>
            </w:pPr>
            <w:r>
              <w:t xml:space="preserve">AACSB-accredited, not ranked</w:t>
            </w:r>
          </w:p>
        </w:tc>
        <w:tc>
          <w:tcPr/>
          <w:p>
            <w:pPr>
              <w:pStyle w:val="Compact"/>
            </w:pPr>
            <w:r>
              <w:t xml:space="preserve">Offsets</w:t>
            </w:r>
            <w:r>
              <w:t xml:space="preserve"> </w:t>
            </w:r>
            <w:r>
              <w:t xml:space="preserve">“elite bias”</w:t>
            </w:r>
          </w:p>
        </w:tc>
      </w:tr>
    </w:tbl>
    <w:bookmarkEnd w:id="162"/>
    <w:bookmarkStart w:id="163" w:name="expected-country-tier-distribution"/>
    <w:p>
      <w:pPr>
        <w:pStyle w:val="Heading3"/>
      </w:pPr>
      <w:r>
        <w:t xml:space="preserve">Expected Country × Tier Distribution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Country</w:t>
            </w:r>
          </w:p>
        </w:tc>
        <w:tc>
          <w:tcPr/>
          <w:p>
            <w:pPr>
              <w:pStyle w:val="Compact"/>
            </w:pPr>
            <w:r>
              <w:t xml:space="preserve">Tier 1</w:t>
            </w:r>
          </w:p>
        </w:tc>
        <w:tc>
          <w:tcPr/>
          <w:p>
            <w:pPr>
              <w:pStyle w:val="Compact"/>
            </w:pPr>
            <w:r>
              <w:t xml:space="preserve">Tier 2</w:t>
            </w:r>
          </w:p>
        </w:tc>
        <w:tc>
          <w:tcPr/>
          <w:p>
            <w:pPr>
              <w:pStyle w:val="Compact"/>
            </w:pPr>
            <w:r>
              <w:t xml:space="preserve">Tier 3</w:t>
            </w:r>
          </w:p>
        </w:tc>
        <w:tc>
          <w:tcPr/>
          <w:p>
            <w:pPr>
              <w:pStyle w:val="Compact"/>
            </w:pPr>
            <w:r>
              <w:t xml:space="preserve">Total</w:t>
            </w:r>
          </w:p>
        </w:tc>
      </w:tr>
      <w:tr>
        <w:tc>
          <w:tcPr/>
          <w:p>
            <w:pPr>
              <w:pStyle w:val="Compact"/>
            </w:pPr>
            <w:r>
              <w:t xml:space="preserve">US</w:t>
            </w:r>
          </w:p>
        </w:tc>
        <w:tc>
          <w:tcPr/>
          <w:p>
            <w:pPr>
              <w:pStyle w:val="Compact"/>
            </w:pPr>
            <w:r>
              <w:t xml:space="preserve">15–20</w:t>
            </w:r>
          </w:p>
        </w:tc>
        <w:tc>
          <w:tcPr/>
          <w:p>
            <w:pPr>
              <w:pStyle w:val="Compact"/>
            </w:pPr>
            <w:r>
              <w:t xml:space="preserve">10–15</w:t>
            </w:r>
          </w:p>
        </w:tc>
        <w:tc>
          <w:tcPr/>
          <w:p>
            <w:pPr>
              <w:pStyle w:val="Compact"/>
            </w:pPr>
            <w:r>
              <w:t xml:space="preserve">5–10</w:t>
            </w:r>
          </w:p>
        </w:tc>
        <w:tc>
          <w:tcPr/>
          <w:p>
            <w:pPr>
              <w:pStyle w:val="Compact"/>
            </w:pPr>
            <w:r>
              <w:t xml:space="preserve">~40</w:t>
            </w:r>
          </w:p>
        </w:tc>
      </w:tr>
      <w:tr>
        <w:tc>
          <w:tcPr/>
          <w:p>
            <w:pPr>
              <w:pStyle w:val="Compact"/>
            </w:pPr>
            <w:r>
              <w:t xml:space="preserve">China</w:t>
            </w:r>
          </w:p>
        </w:tc>
        <w:tc>
          <w:tcPr/>
          <w:p>
            <w:pPr>
              <w:pStyle w:val="Compact"/>
            </w:pPr>
            <w:r>
              <w:t xml:space="preserve">5–10</w:t>
            </w:r>
          </w:p>
        </w:tc>
        <w:tc>
          <w:tcPr/>
          <w:p>
            <w:pPr>
              <w:pStyle w:val="Compact"/>
            </w:pPr>
            <w:r>
              <w:t xml:space="preserve">10–15</w:t>
            </w:r>
          </w:p>
        </w:tc>
        <w:tc>
          <w:tcPr/>
          <w:p>
            <w:pPr>
              <w:pStyle w:val="Compact"/>
            </w:pPr>
            <w:r>
              <w:t xml:space="preserve">5</w:t>
            </w:r>
          </w:p>
        </w:tc>
        <w:tc>
          <w:tcPr/>
          <w:p>
            <w:pPr>
              <w:pStyle w:val="Compact"/>
            </w:pPr>
            <w:r>
              <w:t xml:space="preserve">~20–25</w:t>
            </w:r>
          </w:p>
        </w:tc>
      </w:tr>
      <w:tr>
        <w:tc>
          <w:tcPr/>
          <w:p>
            <w:pPr>
              <w:pStyle w:val="Compact"/>
            </w:pPr>
            <w:r>
              <w:t xml:space="preserve">Korea</w:t>
            </w:r>
          </w:p>
        </w:tc>
        <w:tc>
          <w:tcPr/>
          <w:p>
            <w:pPr>
              <w:pStyle w:val="Compact"/>
            </w:pPr>
            <w:r>
              <w:t xml:space="preserve">3–5</w:t>
            </w:r>
          </w:p>
        </w:tc>
        <w:tc>
          <w:tcPr/>
          <w:p>
            <w:pPr>
              <w:pStyle w:val="Compact"/>
            </w:pPr>
            <w:r>
              <w:t xml:space="preserve">5–7</w:t>
            </w:r>
          </w:p>
        </w:tc>
        <w:tc>
          <w:tcPr/>
          <w:p>
            <w:pPr>
              <w:pStyle w:val="Compact"/>
            </w:pPr>
            <w:r>
              <w:t xml:space="preserve">5–7</w:t>
            </w:r>
          </w:p>
        </w:tc>
        <w:tc>
          <w:tcPr/>
          <w:p>
            <w:pPr>
              <w:pStyle w:val="Compact"/>
            </w:pPr>
            <w:r>
              <w:t xml:space="preserve">~15–19</w:t>
            </w:r>
          </w:p>
        </w:tc>
      </w:tr>
      <w:tr>
        <w:tc>
          <w:tcPr/>
          <w:p>
            <w:pPr>
              <w:pStyle w:val="Compact"/>
            </w:pPr>
            <w:r>
              <w:rPr>
                <w:b/>
                <w:bCs/>
              </w:rPr>
              <w:t xml:space="preserve">Total</w:t>
            </w:r>
          </w:p>
        </w:tc>
        <w:tc>
          <w:tcPr/>
          <w:p>
            <w:pPr>
              <w:pStyle w:val="Compact"/>
            </w:pPr>
          </w:p>
        </w:tc>
        <w:tc>
          <w:tcPr/>
          <w:p>
            <w:pPr>
              <w:pStyle w:val="Compact"/>
            </w:pPr>
          </w:p>
        </w:tc>
        <w:tc>
          <w:tcPr/>
          <w:p>
            <w:pPr>
              <w:pStyle w:val="Compact"/>
            </w:pPr>
          </w:p>
        </w:tc>
        <w:tc>
          <w:tcPr/>
          <w:p>
            <w:pPr>
              <w:pStyle w:val="Compact"/>
            </w:pPr>
            <w:r>
              <w:rPr>
                <w:b/>
                <w:bCs/>
              </w:rPr>
              <w:t xml:space="preserve">~75–84</w:t>
            </w:r>
          </w:p>
        </w:tc>
      </w:tr>
    </w:tbl>
    <w:p>
      <w:r>
        <w:pict>
          <v:rect style="width:0;height:1.5pt" o:hralign="center" o:hrstd="t" o:hr="t"/>
        </w:pict>
      </w:r>
    </w:p>
    <w:bookmarkEnd w:id="163"/>
    <w:bookmarkEnd w:id="164"/>
    <w:bookmarkStart w:id="165" w:name="advantages-of-strategy-d"/>
    <w:p>
      <w:pPr>
        <w:pStyle w:val="Heading2"/>
      </w:pPr>
      <w:r>
        <w:t xml:space="preserve">Advantages of Strategy D</w:t>
      </w:r>
    </w:p>
    <w:tbl>
      <w:tblPr>
        <w:tblStyle w:val="Table"/>
        <w:tblW w:type="pct" w:w="5000"/>
        <w:tblLayout w:type="fixed"/>
        <w:tblLook w:firstRow="1" w:lastRow="0" w:firstColumn="0" w:lastColumn="0" w:noHBand="0" w:noVBand="0" w:val="0020"/>
      </w:tblPr>
      <w:tblGrid>
        <w:gridCol w:w="3240"/>
        <w:gridCol w:w="4680"/>
      </w:tblGrid>
      <w:tr>
        <w:trPr>
          <w:tblHeader w:val="on"/>
        </w:trPr>
        <w:tc>
          <w:tcPr/>
          <w:p>
            <w:pPr>
              <w:pStyle w:val="Compact"/>
            </w:pPr>
            <w:r>
              <w:t xml:space="preserve">Benefit</w:t>
            </w:r>
          </w:p>
        </w:tc>
        <w:tc>
          <w:tcPr/>
          <w:p>
            <w:pPr>
              <w:pStyle w:val="Compact"/>
            </w:pPr>
            <w:r>
              <w:t xml:space="preserve">Explanation</w:t>
            </w:r>
          </w:p>
        </w:tc>
      </w:tr>
      <w:tr>
        <w:tc>
          <w:tcPr/>
          <w:p>
            <w:pPr>
              <w:pStyle w:val="Compact"/>
            </w:pPr>
            <w:r>
              <w:t xml:space="preserve">Comparability</w:t>
            </w:r>
          </w:p>
        </w:tc>
        <w:tc>
          <w:tcPr/>
          <w:p>
            <w:pPr>
              <w:pStyle w:val="Compact"/>
            </w:pPr>
            <w:r>
              <w:t xml:space="preserve">Same global ranking controls</w:t>
            </w:r>
            <w:r>
              <w:t xml:space="preserve"> </w:t>
            </w:r>
            <w:r>
              <w:t xml:space="preserve">“quality level”</w:t>
            </w:r>
            <w:r>
              <w:t xml:space="preserve"> </w:t>
            </w:r>
            <w:r>
              <w:t xml:space="preserve">across three countries</w:t>
            </w:r>
          </w:p>
        </w:tc>
      </w:tr>
      <w:tr>
        <w:tc>
          <w:tcPr/>
          <w:p>
            <w:pPr>
              <w:pStyle w:val="Compact"/>
            </w:pPr>
            <w:r>
              <w:t xml:space="preserve">Feasibility</w:t>
            </w:r>
          </w:p>
        </w:tc>
        <w:tc>
          <w:tcPr/>
          <w:p>
            <w:pPr>
              <w:pStyle w:val="Compact"/>
            </w:pPr>
            <w:r>
              <w:t xml:space="preserve">Data availability filter removes schools where coding is impossible</w:t>
            </w:r>
          </w:p>
        </w:tc>
      </w:tr>
      <w:tr>
        <w:tc>
          <w:tcPr/>
          <w:p>
            <w:pPr>
              <w:pStyle w:val="Compact"/>
            </w:pPr>
            <w:r>
              <w:t xml:space="preserve">QCA use</w:t>
            </w:r>
          </w:p>
        </w:tc>
        <w:tc>
          <w:tcPr/>
          <w:p>
            <w:pPr>
              <w:pStyle w:val="Compact"/>
            </w:pPr>
            <w:r>
              <w:t xml:space="preserve">Ranking Tier usable as QCA condition variable:</w:t>
            </w:r>
            <w:r>
              <w:t xml:space="preserve"> </w:t>
            </w:r>
            <w:r>
              <w:t xml:space="preserve">“Do higher-ranked schools show Explicit CT?”</w:t>
            </w:r>
          </w:p>
        </w:tc>
      </w:tr>
      <w:tr>
        <w:tc>
          <w:tcPr/>
          <w:p>
            <w:pPr>
              <w:pStyle w:val="Compact"/>
            </w:pPr>
            <w:r>
              <w:t xml:space="preserve">Hwang et al. continuity</w:t>
            </w:r>
          </w:p>
        </w:tc>
        <w:tc>
          <w:tcPr/>
          <w:p>
            <w:pPr>
              <w:pStyle w:val="Compact"/>
            </w:pPr>
            <w:r>
              <w:t xml:space="preserve">US 40 maintained → direct comparison with prior study</w:t>
            </w:r>
          </w:p>
        </w:tc>
      </w:tr>
      <w:tr>
        <w:tc>
          <w:tcPr/>
          <w:p>
            <w:pPr>
              <w:pStyle w:val="Compact"/>
            </w:pPr>
            <w:r>
              <w:t xml:space="preserve">Korea census</w:t>
            </w:r>
          </w:p>
        </w:tc>
        <w:tc>
          <w:tcPr/>
          <w:p>
            <w:pPr>
              <w:pStyle w:val="Compact"/>
            </w:pPr>
            <w:r>
              <w:t xml:space="preserve">19 schools allows near-census → minimal sampling bias</w:t>
            </w:r>
          </w:p>
        </w:tc>
      </w:tr>
      <w:tr>
        <w:tc>
          <w:tcPr/>
          <w:p>
            <w:pPr>
              <w:pStyle w:val="Compact"/>
            </w:pPr>
            <w:r>
              <w:t xml:space="preserve">Bias mitigation</w:t>
            </w:r>
          </w:p>
        </w:tc>
        <w:tc>
          <w:tcPr/>
          <w:p>
            <w:pPr>
              <w:pStyle w:val="Compact"/>
            </w:pPr>
            <w:r>
              <w:t xml:space="preserve">Tier 3 inclusion reduces</w:t>
            </w:r>
            <w:r>
              <w:t xml:space="preserve"> </w:t>
            </w:r>
            <w:r>
              <w:t xml:space="preserve">“elite school only”</w:t>
            </w:r>
            <w:r>
              <w:t xml:space="preserve"> </w:t>
            </w:r>
            <w:r>
              <w:t xml:space="preserve">bias</w:t>
            </w:r>
          </w:p>
        </w:tc>
      </w:tr>
    </w:tbl>
    <w:p>
      <w:r>
        <w:pict>
          <v:rect style="width:0;height:1.5pt" o:hralign="center" o:hrstd="t" o:hr="t"/>
        </w:pict>
      </w:r>
    </w:p>
    <w:bookmarkEnd w:id="165"/>
    <w:bookmarkStart w:id="166" w:name="qca-adequacy-check"/>
    <w:p>
      <w:pPr>
        <w:pStyle w:val="Heading2"/>
      </w:pPr>
      <w:r>
        <w:t xml:space="preserve">QCA Adequacy Check</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Country</w:t>
            </w:r>
          </w:p>
        </w:tc>
        <w:tc>
          <w:tcPr/>
          <w:p>
            <w:pPr>
              <w:pStyle w:val="Compact"/>
            </w:pPr>
            <w:r>
              <w:t xml:space="preserve">Expected Sample</w:t>
            </w:r>
          </w:p>
        </w:tc>
        <w:tc>
          <w:tcPr/>
          <w:p>
            <w:pPr>
              <w:pStyle w:val="Compact"/>
            </w:pPr>
            <w:r>
              <w:t xml:space="preserve">Minimum for fsQCA</w:t>
            </w:r>
          </w:p>
        </w:tc>
        <w:tc>
          <w:tcPr/>
          <w:p>
            <w:pPr>
              <w:pStyle w:val="Compact"/>
            </w:pPr>
            <w:r>
              <w:t xml:space="preserve">Judgment</w:t>
            </w:r>
          </w:p>
        </w:tc>
      </w:tr>
      <w:tr>
        <w:tc>
          <w:tcPr/>
          <w:p>
            <w:pPr>
              <w:pStyle w:val="Compact"/>
            </w:pPr>
            <w:r>
              <w:t xml:space="preserve">US</w:t>
            </w:r>
          </w:p>
        </w:tc>
        <w:tc>
          <w:tcPr/>
          <w:p>
            <w:pPr>
              <w:pStyle w:val="Compact"/>
            </w:pPr>
            <w:r>
              <w:t xml:space="preserve">40</w:t>
            </w:r>
          </w:p>
        </w:tc>
        <w:tc>
          <w:tcPr/>
          <w:p>
            <w:pPr>
              <w:pStyle w:val="Compact"/>
            </w:pPr>
            <w:r>
              <w:t xml:space="preserve">15–20</w:t>
            </w:r>
          </w:p>
        </w:tc>
        <w:tc>
          <w:tcPr/>
          <w:p>
            <w:pPr>
              <w:pStyle w:val="Compact"/>
            </w:pPr>
            <w:r>
              <w:t xml:space="preserve">Sufficient</w:t>
            </w:r>
          </w:p>
        </w:tc>
      </w:tr>
      <w:tr>
        <w:tc>
          <w:tcPr/>
          <w:p>
            <w:pPr>
              <w:pStyle w:val="Compact"/>
            </w:pPr>
            <w:r>
              <w:t xml:space="preserve">China</w:t>
            </w:r>
          </w:p>
        </w:tc>
        <w:tc>
          <w:tcPr/>
          <w:p>
            <w:pPr>
              <w:pStyle w:val="Compact"/>
            </w:pPr>
            <w:r>
              <w:t xml:space="preserve">20–25</w:t>
            </w:r>
          </w:p>
        </w:tc>
        <w:tc>
          <w:tcPr/>
          <w:p>
            <w:pPr>
              <w:pStyle w:val="Compact"/>
            </w:pPr>
            <w:r>
              <w:t xml:space="preserve">15–20</w:t>
            </w:r>
          </w:p>
        </w:tc>
        <w:tc>
          <w:tcPr/>
          <w:p>
            <w:pPr>
              <w:pStyle w:val="Compact"/>
            </w:pPr>
            <w:r>
              <w:t xml:space="preserve">Sufficient</w:t>
            </w:r>
          </w:p>
        </w:tc>
      </w:tr>
      <w:tr>
        <w:tc>
          <w:tcPr/>
          <w:p>
            <w:pPr>
              <w:pStyle w:val="Compact"/>
            </w:pPr>
            <w:r>
              <w:t xml:space="preserve">Korea</w:t>
            </w:r>
          </w:p>
        </w:tc>
        <w:tc>
          <w:tcPr/>
          <w:p>
            <w:pPr>
              <w:pStyle w:val="Compact"/>
            </w:pPr>
            <w:r>
              <w:t xml:space="preserve">15–19</w:t>
            </w:r>
          </w:p>
        </w:tc>
        <w:tc>
          <w:tcPr/>
          <w:p>
            <w:pPr>
              <w:pStyle w:val="Compact"/>
            </w:pPr>
            <w:r>
              <w:t xml:space="preserve">15–20</w:t>
            </w:r>
          </w:p>
        </w:tc>
        <w:tc>
          <w:tcPr/>
          <w:p>
            <w:pPr>
              <w:pStyle w:val="Compact"/>
            </w:pPr>
            <w:r>
              <w:t xml:space="preserve">Borderline (full census compensates)</w:t>
            </w:r>
          </w:p>
        </w:tc>
      </w:tr>
      <w:tr>
        <w:tc>
          <w:tcPr/>
          <w:p>
            <w:pPr>
              <w:pStyle w:val="Compact"/>
            </w:pPr>
            <w:r>
              <w:rPr>
                <w:b/>
                <w:bCs/>
              </w:rPr>
              <w:t xml:space="preserve">Total</w:t>
            </w:r>
          </w:p>
        </w:tc>
        <w:tc>
          <w:tcPr/>
          <w:p>
            <w:pPr>
              <w:pStyle w:val="Compact"/>
            </w:pPr>
            <w:r>
              <w:rPr>
                <w:b/>
                <w:bCs/>
              </w:rPr>
              <w:t xml:space="preserve">75–84</w:t>
            </w:r>
          </w:p>
        </w:tc>
        <w:tc>
          <w:tcPr/>
          <w:p>
            <w:pPr>
              <w:pStyle w:val="Compact"/>
            </w:pPr>
            <w:r>
              <w:t xml:space="preserve">—</w:t>
            </w:r>
          </w:p>
        </w:tc>
        <w:tc>
          <w:tcPr/>
          <w:p>
            <w:pPr>
              <w:pStyle w:val="Compact"/>
            </w:pPr>
            <w:r>
              <w:t xml:space="preserve">Sufficient for combined analysis</w:t>
            </w:r>
          </w:p>
        </w:tc>
      </w:tr>
    </w:tbl>
    <w:p>
      <w:r>
        <w:pict>
          <v:rect style="width:0;height:1.5pt" o:hralign="center" o:hrstd="t" o:hr="t"/>
        </w:pict>
      </w:r>
    </w:p>
    <w:bookmarkEnd w:id="166"/>
    <w:bookmarkStart w:id="167" w:name="country-variable-calibration-fsqca"/>
    <w:p>
      <w:pPr>
        <w:pStyle w:val="Heading2"/>
      </w:pPr>
      <w:r>
        <w:t xml:space="preserve">COUNTRY Variable Calibration (fsQCA)</w:t>
      </w:r>
    </w:p>
    <w:p>
      <w:pPr>
        <w:pStyle w:val="FirstParagraph"/>
      </w:pPr>
      <w:r>
        <w:t xml:space="preserve">The</w:t>
      </w:r>
      <w:r>
        <w:t xml:space="preserve"> </w:t>
      </w:r>
      <w:r>
        <w:rPr>
          <w:rStyle w:val="VerbatimChar"/>
        </w:rPr>
        <w:t xml:space="preserve">COUNTRY</w:t>
      </w:r>
      <w:r>
        <w:t xml:space="preserve"> </w:t>
      </w:r>
      <w:r>
        <w:t xml:space="preserve">variable is decomposed into structural proxies rather than used as a nominal condition:</w:t>
      </w:r>
    </w:p>
    <w:tbl>
      <w:tblPr>
        <w:tblStyle w:val="Table"/>
        <w:tblW w:type="pct" w:w="5000"/>
        <w:tblLayout w:type="fixed"/>
        <w:tblLook w:firstRow="1" w:lastRow="0" w:firstColumn="0" w:lastColumn="0" w:noHBand="0" w:noVBand="0" w:val="0020"/>
      </w:tblPr>
      <w:tblGrid>
        <w:gridCol w:w="2946"/>
        <w:gridCol w:w="3499"/>
        <w:gridCol w:w="1473"/>
      </w:tblGrid>
      <w:tr>
        <w:trPr>
          <w:tblHeader w:val="on"/>
        </w:trPr>
        <w:tc>
          <w:tcPr/>
          <w:p>
            <w:pPr>
              <w:pStyle w:val="Compact"/>
            </w:pPr>
            <w:r>
              <w:t xml:space="preserve">Proxy Condition</w:t>
            </w:r>
          </w:p>
        </w:tc>
        <w:tc>
          <w:tcPr/>
          <w:p>
            <w:pPr>
              <w:pStyle w:val="Compact"/>
            </w:pPr>
            <w:r>
              <w:t xml:space="preserve">Operationalization</w:t>
            </w:r>
          </w:p>
        </w:tc>
        <w:tc>
          <w:tcPr/>
          <w:p>
            <w:pPr>
              <w:pStyle w:val="Compact"/>
            </w:pPr>
            <w:r>
              <w:t xml:space="preserve">Source</w:t>
            </w:r>
          </w:p>
        </w:tc>
      </w:tr>
      <w:tr>
        <w:tc>
          <w:tcPr/>
          <w:p>
            <w:pPr>
              <w:pStyle w:val="Compact"/>
            </w:pPr>
            <w:r>
              <w:t xml:space="preserve">National AI Policy Strength</w:t>
            </w:r>
          </w:p>
        </w:tc>
        <w:tc>
          <w:tcPr/>
          <w:p>
            <w:pPr>
              <w:pStyle w:val="Compact"/>
            </w:pPr>
            <w:r>
              <w:t xml:space="preserve">Government AI Readiness Index score</w:t>
            </w:r>
          </w:p>
        </w:tc>
        <w:tc>
          <w:tcPr/>
          <w:p>
            <w:pPr>
              <w:pStyle w:val="Compact"/>
            </w:pPr>
            <w:r>
              <w:t xml:space="preserve">Oxford Insights</w:t>
            </w:r>
          </w:p>
        </w:tc>
      </w:tr>
      <w:tr>
        <w:tc>
          <w:tcPr/>
          <w:p>
            <w:pPr>
              <w:pStyle w:val="Compact"/>
            </w:pPr>
            <w:r>
              <w:t xml:space="preserve">AACSB Maturity</w:t>
            </w:r>
          </w:p>
        </w:tc>
        <w:tc>
          <w:tcPr/>
          <w:p>
            <w:pPr>
              <w:pStyle w:val="Compact"/>
            </w:pPr>
            <w:r>
              <w:t xml:space="preserve">Mean AACSB accreditation years per country</w:t>
            </w:r>
          </w:p>
        </w:tc>
        <w:tc>
          <w:tcPr/>
          <w:p>
            <w:pPr>
              <w:pStyle w:val="Compact"/>
            </w:pPr>
            <w:r>
              <w:t xml:space="preserve">AACSB data</w:t>
            </w:r>
          </w:p>
        </w:tc>
      </w:tr>
    </w:tbl>
    <w:p>
      <w:pPr>
        <w:pStyle w:val="BodyText"/>
      </w:pPr>
      <w:r>
        <w:rPr>
          <w:b/>
          <w:bCs/>
        </w:rPr>
        <w:t xml:space="preserve">Ranking Tier calibration: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Score</w:t>
            </w:r>
          </w:p>
        </w:tc>
        <w:tc>
          <w:tcPr/>
          <w:p>
            <w:pPr>
              <w:pStyle w:val="Compact"/>
            </w:pPr>
            <w:r>
              <w:t xml:space="preserve">Criterion</w:t>
            </w:r>
          </w:p>
        </w:tc>
      </w:tr>
      <w:tr>
        <w:tc>
          <w:tcPr/>
          <w:p>
            <w:pPr>
              <w:pStyle w:val="Compact"/>
            </w:pPr>
            <w:r>
              <w:t xml:space="preserve">1.0</w:t>
            </w:r>
          </w:p>
        </w:tc>
        <w:tc>
          <w:tcPr/>
          <w:p>
            <w:pPr>
              <w:pStyle w:val="Compact"/>
            </w:pPr>
            <w:r>
              <w:t xml:space="preserve">Tier 1 (Global Top 100)</w:t>
            </w:r>
          </w:p>
        </w:tc>
      </w:tr>
      <w:tr>
        <w:tc>
          <w:tcPr/>
          <w:p>
            <w:pPr>
              <w:pStyle w:val="Compact"/>
            </w:pPr>
            <w:r>
              <w:t xml:space="preserve">0.67</w:t>
            </w:r>
          </w:p>
        </w:tc>
        <w:tc>
          <w:tcPr/>
          <w:p>
            <w:pPr>
              <w:pStyle w:val="Compact"/>
            </w:pPr>
            <w:r>
              <w:t xml:space="preserve">Tier 2 (Global 101–300)</w:t>
            </w:r>
          </w:p>
        </w:tc>
      </w:tr>
      <w:tr>
        <w:tc>
          <w:tcPr/>
          <w:p>
            <w:pPr>
              <w:pStyle w:val="Compact"/>
            </w:pPr>
            <w:r>
              <w:t xml:space="preserve">0.33</w:t>
            </w:r>
          </w:p>
        </w:tc>
        <w:tc>
          <w:tcPr/>
          <w:p>
            <w:pPr>
              <w:pStyle w:val="Compact"/>
            </w:pPr>
            <w:r>
              <w:t xml:space="preserve">Tier 3 (AACSB-accredited, unranked)</w:t>
            </w:r>
          </w:p>
        </w:tc>
      </w:tr>
    </w:tbl>
    <w:p>
      <w:r>
        <w:pict>
          <v:rect style="width:0;height:1.5pt" o:hralign="center" o:hrstd="t" o:hr="t"/>
        </w:pict>
      </w:r>
    </w:p>
    <w:bookmarkEnd w:id="167"/>
    <w:bookmarkStart w:id="168" w:name="comparison-with-hwang-et-al.-2025"/>
    <w:p>
      <w:pPr>
        <w:pStyle w:val="Heading2"/>
      </w:pPr>
      <w:r>
        <w:t xml:space="preserve">Comparison with Hwang et al. (2025)</w:t>
      </w:r>
    </w:p>
    <w:tbl>
      <w:tblPr>
        <w:tblStyle w:val="Table"/>
        <w:tblW w:type="pct" w:w="5000"/>
        <w:tblLayout w:type="fixed"/>
        <w:tblLook w:firstRow="1" w:lastRow="0" w:firstColumn="0" w:lastColumn="0" w:noHBand="0" w:noVBand="0" w:val="0020"/>
      </w:tblPr>
      <w:tblGrid>
        <w:gridCol w:w="1532"/>
        <w:gridCol w:w="3321"/>
        <w:gridCol w:w="3065"/>
      </w:tblGrid>
      <w:tr>
        <w:trPr>
          <w:tblHeader w:val="on"/>
        </w:trPr>
        <w:tc>
          <w:tcPr/>
          <w:p>
            <w:pPr>
              <w:pStyle w:val="Compact"/>
            </w:pPr>
            <w:r>
              <w:t xml:space="preserve">Item</w:t>
            </w:r>
          </w:p>
        </w:tc>
        <w:tc>
          <w:tcPr/>
          <w:p>
            <w:pPr>
              <w:pStyle w:val="Compact"/>
            </w:pPr>
            <w:r>
              <w:t xml:space="preserve">Hwang et al.</w:t>
            </w:r>
          </w:p>
        </w:tc>
        <w:tc>
          <w:tcPr/>
          <w:p>
            <w:pPr>
              <w:pStyle w:val="Compact"/>
            </w:pPr>
            <w:r>
              <w:t xml:space="preserve">This Study</w:t>
            </w:r>
          </w:p>
        </w:tc>
      </w:tr>
      <w:tr>
        <w:tc>
          <w:tcPr/>
          <w:p>
            <w:pPr>
              <w:pStyle w:val="Compact"/>
            </w:pPr>
            <w:r>
              <w:t xml:space="preserve">Sampling frame</w:t>
            </w:r>
          </w:p>
        </w:tc>
        <w:tc>
          <w:tcPr/>
          <w:p>
            <w:pPr>
              <w:pStyle w:val="Compact"/>
            </w:pPr>
            <w:r>
              <w:t xml:space="preserve">US News Top 20 UG + 20 MBA</w:t>
            </w:r>
          </w:p>
        </w:tc>
        <w:tc>
          <w:tcPr/>
          <w:p>
            <w:pPr>
              <w:pStyle w:val="Compact"/>
            </w:pPr>
            <w:r>
              <w:t xml:space="preserve">AACSB Excel 1,077 → country-specific selection</w:t>
            </w:r>
          </w:p>
        </w:tc>
      </w:tr>
      <w:tr>
        <w:tc>
          <w:tcPr/>
          <w:p>
            <w:pPr>
              <w:pStyle w:val="Compact"/>
            </w:pPr>
            <w:r>
              <w:t xml:space="preserve">Layer 1 data</w:t>
            </w:r>
          </w:p>
        </w:tc>
        <w:tc>
          <w:tcPr/>
          <w:p>
            <w:pPr>
              <w:pStyle w:val="Compact"/>
            </w:pPr>
            <w:r>
              <w:t xml:space="preserve">None (direct selection)</w:t>
            </w:r>
          </w:p>
        </w:tc>
        <w:tc>
          <w:tcPr/>
          <w:p>
            <w:pPr>
              <w:pStyle w:val="Compact"/>
            </w:pPr>
            <w:r>
              <w:t xml:space="preserve">AACSB metadata (size, type, etc.)</w:t>
            </w:r>
          </w:p>
        </w:tc>
      </w:tr>
      <w:tr>
        <w:tc>
          <w:tcPr/>
          <w:p>
            <w:pPr>
              <w:pStyle w:val="Compact"/>
            </w:pPr>
            <w:r>
              <w:t xml:space="preserve">Layer 2 data</w:t>
            </w:r>
          </w:p>
        </w:tc>
        <w:tc>
          <w:tcPr/>
          <w:p>
            <w:pPr>
              <w:pStyle w:val="Compact"/>
            </w:pPr>
            <w:r>
              <w:t xml:space="preserve">Course catalogs, program websites</w:t>
            </w:r>
          </w:p>
        </w:tc>
        <w:tc>
          <w:tcPr/>
          <w:p>
            <w:pPr>
              <w:pStyle w:val="Compact"/>
            </w:pPr>
            <w:r>
              <w:t xml:space="preserve">Same + systematic collection</w:t>
            </w:r>
          </w:p>
        </w:tc>
      </w:tr>
      <w:tr>
        <w:tc>
          <w:tcPr/>
          <w:p>
            <w:pPr>
              <w:pStyle w:val="Compact"/>
            </w:pPr>
            <w:r>
              <w:t xml:space="preserve">Layer 3 data</w:t>
            </w:r>
          </w:p>
        </w:tc>
        <w:tc>
          <w:tcPr/>
          <w:p>
            <w:pPr>
              <w:pStyle w:val="Compact"/>
            </w:pPr>
            <w:r>
              <w:t xml:space="preserve">Publicly available syllabi</w:t>
            </w:r>
          </w:p>
        </w:tc>
        <w:tc>
          <w:tcPr/>
          <w:p>
            <w:pPr>
              <w:pStyle w:val="Compact"/>
            </w:pPr>
            <w:r>
              <w:t xml:space="preserve">Open Syllabus (US) + direct (China/Korea)</w:t>
            </w:r>
          </w:p>
        </w:tc>
      </w:tr>
      <w:tr>
        <w:tc>
          <w:tcPr/>
          <w:p>
            <w:pPr>
              <w:pStyle w:val="Compact"/>
            </w:pPr>
            <w:r>
              <w:t xml:space="preserve">QCA condition variables</w:t>
            </w:r>
          </w:p>
        </w:tc>
        <w:tc>
          <w:tcPr/>
          <w:p>
            <w:pPr>
              <w:pStyle w:val="Compact"/>
            </w:pPr>
            <w:r>
              <w:t xml:space="preserve">None</w:t>
            </w:r>
          </w:p>
        </w:tc>
        <w:tc>
          <w:tcPr/>
          <w:p>
            <w:pPr>
              <w:pStyle w:val="Compact"/>
            </w:pPr>
            <w:r>
              <w:t xml:space="preserve">AACSB Excel metadata</w:t>
            </w:r>
          </w:p>
        </w:tc>
      </w:tr>
      <w:tr>
        <w:tc>
          <w:tcPr/>
          <w:p>
            <w:pPr>
              <w:pStyle w:val="Compact"/>
            </w:pPr>
            <w:r>
              <w:t xml:space="preserve">Countries</w:t>
            </w:r>
          </w:p>
        </w:tc>
        <w:tc>
          <w:tcPr/>
          <w:p>
            <w:pPr>
              <w:pStyle w:val="Compact"/>
            </w:pPr>
            <w:r>
              <w:t xml:space="preserve">US only</w:t>
            </w:r>
          </w:p>
        </w:tc>
        <w:tc>
          <w:tcPr/>
          <w:p>
            <w:pPr>
              <w:pStyle w:val="Compact"/>
            </w:pPr>
            <w:r>
              <w:t xml:space="preserve">US, China, Korea</w:t>
            </w:r>
          </w:p>
        </w:tc>
      </w:tr>
    </w:tbl>
    <w:p>
      <w:pPr>
        <w:pStyle w:val="BodyText"/>
      </w:pPr>
      <w:r>
        <w:rPr>
          <w:b/>
          <w:bCs/>
        </w:rPr>
        <w:t xml:space="preserve">Improvement:</w:t>
      </w:r>
      <w:r>
        <w:t xml:space="preserve"> </w:t>
      </w:r>
      <w:r>
        <w:t xml:space="preserve">Using AACSB Excel metadata (Public/Private, size, programs) as QCA conditions enables institution-characteristic–based analysis that was not possible in Hwang et al.</w:t>
      </w:r>
    </w:p>
    <w:p>
      <w:r>
        <w:pict>
          <v:rect style="width:0;height:1.5pt" o:hralign="center" o:hrstd="t" o:hr="t"/>
        </w:pict>
      </w:r>
    </w:p>
    <w:bookmarkEnd w:id="168"/>
    <w:bookmarkStart w:id="169" w:name="data-collection-execution-flow"/>
    <w:p>
      <w:pPr>
        <w:pStyle w:val="Heading2"/>
      </w:pPr>
      <w:r>
        <w:t xml:space="preserve">Data Collection Execution Flow</w:t>
      </w:r>
    </w:p>
    <w:p>
      <w:pPr>
        <w:pStyle w:val="SourceCode"/>
      </w:pPr>
      <w:r>
        <w:rPr>
          <w:rStyle w:val="VerbatimChar"/>
        </w:rPr>
        <w:t xml:space="preserve">Step 1: AACSB Excel country-specific filtering  (Layer 1)</w:t>
      </w:r>
      <w:r>
        <w:br/>
      </w:r>
      <w:r>
        <w:rPr>
          <w:rStyle w:val="VerbatimChar"/>
        </w:rPr>
        <w:t xml:space="preserve">  US 556 → Top 40–50 selected</w:t>
      </w:r>
      <w:r>
        <w:br/>
      </w:r>
      <w:r>
        <w:rPr>
          <w:rStyle w:val="VerbatimChar"/>
        </w:rPr>
        <w:t xml:space="preserve">  China 54 → Full list or top-ranked</w:t>
      </w:r>
      <w:r>
        <w:br/>
      </w:r>
      <w:r>
        <w:rPr>
          <w:rStyle w:val="VerbatimChar"/>
        </w:rPr>
        <w:t xml:space="preserve">  Korea 19 → Full census</w:t>
      </w:r>
      <w:r>
        <w:br/>
      </w:r>
      <w:r>
        <w:br/>
      </w:r>
      <w:r>
        <w:rPr>
          <w:rStyle w:val="VerbatimChar"/>
        </w:rPr>
        <w:t xml:space="preserve">Step 2: Access course catalogs via website URLs  (Layer 2)</w:t>
      </w:r>
      <w:r>
        <w:br/>
      </w:r>
      <w:r>
        <w:rPr>
          <w:rStyle w:val="VerbatimChar"/>
        </w:rPr>
        <w:t xml:space="preserve">  Identify AI-related courses</w:t>
      </w:r>
      <w:r>
        <w:br/>
      </w:r>
      <w:r>
        <w:rPr>
          <w:rStyle w:val="VerbatimChar"/>
        </w:rPr>
        <w:t xml:space="preserve">  Collect course descriptions</w:t>
      </w:r>
      <w:r>
        <w:br/>
      </w:r>
      <w:r>
        <w:br/>
      </w:r>
      <w:r>
        <w:rPr>
          <w:rStyle w:val="VerbatimChar"/>
        </w:rPr>
        <w:t xml:space="preserve">Step 3: Obtain syllabi  (Layer 3)</w:t>
      </w:r>
      <w:r>
        <w:br/>
      </w:r>
      <w:r>
        <w:rPr>
          <w:rStyle w:val="VerbatimChar"/>
        </w:rPr>
        <w:t xml:space="preserve">  US → Open Syllabus matching</w:t>
      </w:r>
      <w:r>
        <w:br/>
      </w:r>
      <w:r>
        <w:rPr>
          <w:rStyle w:val="VerbatimChar"/>
        </w:rPr>
        <w:t xml:space="preserve">  China/Korea → Website + direct requests</w:t>
      </w:r>
      <w:r>
        <w:br/>
      </w:r>
      <w:r>
        <w:br/>
      </w:r>
      <w:r>
        <w:rPr>
          <w:rStyle w:val="VerbatimChar"/>
        </w:rPr>
        <w:t xml:space="preserve">Step 4: Apply 4-dimension coding framework</w:t>
      </w:r>
      <w:r>
        <w:br/>
      </w:r>
      <w:r>
        <w:rPr>
          <w:rStyle w:val="VerbatimChar"/>
        </w:rPr>
        <w:t xml:space="preserve">  Layer 2–3 data coded using Hwang et al. framework</w:t>
      </w:r>
      <w:r>
        <w:br/>
      </w:r>
      <w:r>
        <w:br/>
      </w:r>
      <w:r>
        <w:rPr>
          <w:rStyle w:val="VerbatimChar"/>
        </w:rPr>
        <w:t xml:space="preserve">Step 5: QCA + Comparative Mapping  (Phase 1 analysis)</w:t>
      </w:r>
      <w:r>
        <w:br/>
      </w:r>
      <w:r>
        <w:br/>
      </w:r>
      <w:r>
        <w:rPr>
          <w:rStyle w:val="VerbatimChar"/>
        </w:rPr>
        <w:t xml:space="preserve">Step 6: Purposive case interviews/surveys  (Layers 4–5, Phase 2)</w:t>
      </w:r>
    </w:p>
    <w:p>
      <w:r>
        <w:pict>
          <v:rect style="width:0;height:1.5pt" o:hralign="center" o:hrstd="t" o:hr="t"/>
        </w:pict>
      </w:r>
    </w:p>
    <w:bookmarkEnd w:id="169"/>
    <w:bookmarkStart w:id="170" w:name="data-requirements-to-collect"/>
    <w:p>
      <w:pPr>
        <w:pStyle w:val="Heading2"/>
      </w:pPr>
      <w:r>
        <w:t xml:space="preserve">Data Requirements to Collect</w:t>
      </w:r>
    </w:p>
    <w:tbl>
      <w:tblPr>
        <w:tblStyle w:val="Table"/>
        <w:tblW w:type="pct" w:w="5000"/>
        <w:tblLayout w:type="fixed"/>
        <w:tblLook w:firstRow="1" w:lastRow="0" w:firstColumn="0" w:lastColumn="0" w:noHBand="0" w:noVBand="0" w:val="0020"/>
      </w:tblPr>
      <w:tblGrid>
        <w:gridCol w:w="2262"/>
        <w:gridCol w:w="3017"/>
        <w:gridCol w:w="2640"/>
      </w:tblGrid>
      <w:tr>
        <w:trPr>
          <w:tblHeader w:val="on"/>
        </w:trPr>
        <w:tc>
          <w:tcPr/>
          <w:p>
            <w:pPr>
              <w:pStyle w:val="Compact"/>
            </w:pPr>
            <w:r>
              <w:t xml:space="preserve">Data</w:t>
            </w:r>
          </w:p>
        </w:tc>
        <w:tc>
          <w:tcPr/>
          <w:p>
            <w:pPr>
              <w:pStyle w:val="Compact"/>
            </w:pPr>
            <w:r>
              <w:t xml:space="preserve">Source</w:t>
            </w:r>
          </w:p>
        </w:tc>
        <w:tc>
          <w:tcPr/>
          <w:p>
            <w:pPr>
              <w:pStyle w:val="Compact"/>
            </w:pPr>
            <w:r>
              <w:t xml:space="preserve">Notes</w:t>
            </w:r>
          </w:p>
        </w:tc>
      </w:tr>
      <w:tr>
        <w:tc>
          <w:tcPr/>
          <w:p>
            <w:pPr>
              <w:pStyle w:val="Compact"/>
            </w:pPr>
            <w:r>
              <w:t xml:space="preserve">QS Global MBA Ranking</w:t>
            </w:r>
          </w:p>
        </w:tc>
        <w:tc>
          <w:tcPr/>
          <w:p>
            <w:pPr>
              <w:pStyle w:val="Compact"/>
            </w:pPr>
            <w:r>
              <w:t xml:space="preserve">topuniversities.com</w:t>
            </w:r>
          </w:p>
        </w:tc>
        <w:tc>
          <w:tcPr/>
          <w:p>
            <w:pPr>
              <w:pStyle w:val="Compact"/>
            </w:pPr>
            <w:r>
              <w:t xml:space="preserve">Published annually, free to view</w:t>
            </w:r>
          </w:p>
        </w:tc>
      </w:tr>
      <w:tr>
        <w:tc>
          <w:tcPr/>
          <w:p>
            <w:pPr>
              <w:pStyle w:val="Compact"/>
            </w:pPr>
            <w:r>
              <w:t xml:space="preserve">FT Global MBA Ranking</w:t>
            </w:r>
          </w:p>
        </w:tc>
        <w:tc>
          <w:tcPr/>
          <w:p>
            <w:pPr>
              <w:pStyle w:val="Compact"/>
            </w:pPr>
            <w:r>
              <w:t xml:space="preserve">rankings.ft.com</w:t>
            </w:r>
          </w:p>
        </w:tc>
        <w:tc>
          <w:tcPr/>
          <w:p>
            <w:pPr>
              <w:pStyle w:val="Compact"/>
            </w:pPr>
            <w:r>
              <w:t xml:space="preserve">Published annually, free to view</w:t>
            </w:r>
          </w:p>
        </w:tc>
      </w:tr>
      <w:tr>
        <w:tc>
          <w:tcPr/>
          <w:p>
            <w:pPr>
              <w:pStyle w:val="Compact"/>
            </w:pPr>
            <w:r>
              <w:t xml:space="preserve">Shanghai ARWU Business</w:t>
            </w:r>
          </w:p>
        </w:tc>
        <w:tc>
          <w:tcPr/>
          <w:p>
            <w:pPr>
              <w:pStyle w:val="Compact"/>
            </w:pPr>
            <w:r>
              <w:t xml:space="preserve">shanghairanking.com</w:t>
            </w:r>
          </w:p>
        </w:tc>
        <w:tc>
          <w:tcPr/>
          <w:p>
            <w:pPr>
              <w:pStyle w:val="Compact"/>
            </w:pPr>
            <w:r>
              <w:t xml:space="preserve">Research-based; includes Chinese schools</w:t>
            </w:r>
          </w:p>
        </w:tc>
      </w:tr>
      <w:tr>
        <w:tc>
          <w:tcPr/>
          <w:p>
            <w:pPr>
              <w:pStyle w:val="Compact"/>
            </w:pPr>
            <w:r>
              <w:t xml:space="preserve">Government AI Readiness Index</w:t>
            </w:r>
          </w:p>
        </w:tc>
        <w:tc>
          <w:tcPr/>
          <w:p>
            <w:pPr>
              <w:pStyle w:val="Compact"/>
            </w:pPr>
            <w:r>
              <w:t xml:space="preserve">Oxford Insights</w:t>
            </w:r>
          </w:p>
        </w:tc>
        <w:tc>
          <w:tcPr/>
          <w:p>
            <w:pPr>
              <w:pStyle w:val="Compact"/>
            </w:pPr>
            <w:r>
              <w:t xml:space="preserve">For</w:t>
            </w:r>
            <w:r>
              <w:t xml:space="preserve"> </w:t>
            </w:r>
            <w:r>
              <w:rPr>
                <w:rStyle w:val="VerbatimChar"/>
              </w:rPr>
              <w:t xml:space="preserve">COUNTRY</w:t>
            </w:r>
            <w:r>
              <w:t xml:space="preserve"> </w:t>
            </w:r>
            <w:r>
              <w:t xml:space="preserve">variable calibration</w:t>
            </w:r>
          </w:p>
        </w:tc>
      </w:tr>
      <w:tr>
        <w:tc>
          <w:tcPr/>
          <w:p>
            <w:pPr>
              <w:pStyle w:val="Compact"/>
            </w:pPr>
            <w:r>
              <w:t xml:space="preserve">OECD AI Policy Index</w:t>
            </w:r>
          </w:p>
        </w:tc>
        <w:tc>
          <w:tcPr/>
          <w:p>
            <w:pPr>
              <w:pStyle w:val="Compact"/>
            </w:pPr>
            <w:r>
              <w:t xml:space="preserve">oecd.ai</w:t>
            </w:r>
          </w:p>
        </w:tc>
        <w:tc>
          <w:tcPr/>
          <w:p>
            <w:pPr>
              <w:pStyle w:val="Compact"/>
            </w:pPr>
            <w:r>
              <w:t xml:space="preserve">Supplementary AI policy data</w:t>
            </w:r>
          </w:p>
        </w:tc>
      </w:tr>
    </w:tbl>
    <w:bookmarkEnd w:id="170"/>
    <w:bookmarkEnd w:id="171"/>
    <w:bookmarkStart w:id="190" w:name="data-1"/>
    <w:p>
      <w:pPr>
        <w:pStyle w:val="Heading1"/>
      </w:pPr>
      <w:r>
        <w:t xml:space="preserve">Data</w:t>
      </w:r>
    </w:p>
    <w:p>
      <w:pPr>
        <w:pStyle w:val="FirstParagraph"/>
      </w:pPr>
      <w:r>
        <w:t xml:space="preserve">This chapter describes the data sources and data structure used in this study. Data is organized across five layers, from the AACSB accreditation database (already secured) through curriculum documents to Phase 2 interview and survey data.</w:t>
      </w:r>
    </w:p>
    <w:p>
      <w:r>
        <w:pict>
          <v:rect style="width:0;height:1.5pt" o:hralign="center" o:hrstd="t" o:hr="t"/>
        </w:pict>
      </w:r>
    </w:p>
    <w:bookmarkStart w:id="172" w:name="overview-data-by-research-phase"/>
    <w:p>
      <w:pPr>
        <w:pStyle w:val="Heading2"/>
      </w:pPr>
      <w:r>
        <w:t xml:space="preserve">Overview: Data by Research Phase</w:t>
      </w:r>
    </w:p>
    <w:tbl>
      <w:tblPr>
        <w:tblStyle w:val="Table"/>
        <w:tblW w:type="pct" w:w="5000"/>
        <w:tblLayout w:type="fixed"/>
        <w:tblLook w:firstRow="1" w:lastRow="0" w:firstColumn="0" w:lastColumn="0" w:noHBand="0" w:noVBand="0" w:val="0020"/>
      </w:tblPr>
      <w:tblGrid>
        <w:gridCol w:w="1498"/>
        <w:gridCol w:w="2996"/>
        <w:gridCol w:w="1712"/>
        <w:gridCol w:w="1712"/>
      </w:tblGrid>
      <w:tr>
        <w:trPr>
          <w:tblHeader w:val="on"/>
        </w:trPr>
        <w:tc>
          <w:tcPr/>
          <w:p>
            <w:pPr>
              <w:pStyle w:val="Compact"/>
            </w:pPr>
            <w:r>
              <w:t xml:space="preserve">Phase</w:t>
            </w:r>
          </w:p>
        </w:tc>
        <w:tc>
          <w:tcPr/>
          <w:p>
            <w:pPr>
              <w:pStyle w:val="Compact"/>
            </w:pPr>
            <w:r>
              <w:t xml:space="preserve">Data Layer(s)</w:t>
            </w:r>
          </w:p>
        </w:tc>
        <w:tc>
          <w:tcPr/>
          <w:p>
            <w:pPr>
              <w:pStyle w:val="Compact"/>
            </w:pPr>
            <w:r>
              <w:t xml:space="preserve">Source</w:t>
            </w:r>
          </w:p>
        </w:tc>
        <w:tc>
          <w:tcPr/>
          <w:p>
            <w:pPr>
              <w:pStyle w:val="Compact"/>
            </w:pPr>
            <w:r>
              <w:t xml:space="preserve">Status</w:t>
            </w:r>
          </w:p>
        </w:tc>
      </w:tr>
      <w:tr>
        <w:tc>
          <w:tcPr/>
          <w:p>
            <w:pPr>
              <w:pStyle w:val="Compact"/>
            </w:pPr>
            <w:r>
              <w:t xml:space="preserve">Phase 1</w:t>
            </w:r>
          </w:p>
        </w:tc>
        <w:tc>
          <w:tcPr/>
          <w:p>
            <w:pPr>
              <w:pStyle w:val="Compact"/>
            </w:pPr>
            <w:r>
              <w:t xml:space="preserve">Layers 1-3</w:t>
            </w:r>
          </w:p>
        </w:tc>
        <w:tc>
          <w:tcPr/>
          <w:p>
            <w:pPr>
              <w:pStyle w:val="Compact"/>
            </w:pPr>
            <w:r>
              <w:t xml:space="preserve">AACSB Excel + School websites + Open Syllabus</w:t>
            </w:r>
          </w:p>
        </w:tc>
        <w:tc>
          <w:tcPr/>
          <w:p>
            <w:pPr>
              <w:pStyle w:val="Compact"/>
            </w:pPr>
            <w:r>
              <w:t xml:space="preserve">Layer 1 secured; Layers 2-3 to be collected</w:t>
            </w:r>
          </w:p>
        </w:tc>
      </w:tr>
      <w:tr>
        <w:tc>
          <w:tcPr/>
          <w:p>
            <w:pPr>
              <w:pStyle w:val="Compact"/>
            </w:pPr>
            <w:r>
              <w:t xml:space="preserve">Phase 2a</w:t>
            </w:r>
          </w:p>
        </w:tc>
        <w:tc>
          <w:tcPr/>
          <w:p>
            <w:pPr>
              <w:pStyle w:val="Compact"/>
            </w:pPr>
            <w:r>
              <w:t xml:space="preserve">Layer 4</w:t>
            </w:r>
          </w:p>
        </w:tc>
        <w:tc>
          <w:tcPr/>
          <w:p>
            <w:pPr>
              <w:pStyle w:val="Compact"/>
            </w:pPr>
            <w:r>
              <w:t xml:space="preserve">Instructor interviews (purposive sample)</w:t>
            </w:r>
          </w:p>
        </w:tc>
        <w:tc>
          <w:tcPr/>
          <w:p>
            <w:pPr>
              <w:pStyle w:val="Compact"/>
            </w:pPr>
            <w:r>
              <w:t xml:space="preserve">Pending Phase 1 completion</w:t>
            </w:r>
          </w:p>
        </w:tc>
      </w:tr>
      <w:tr>
        <w:tc>
          <w:tcPr/>
          <w:p>
            <w:pPr>
              <w:pStyle w:val="Compact"/>
            </w:pPr>
            <w:r>
              <w:t xml:space="preserve">Phase 2b</w:t>
            </w:r>
          </w:p>
        </w:tc>
        <w:tc>
          <w:tcPr/>
          <w:p>
            <w:pPr>
              <w:pStyle w:val="Compact"/>
            </w:pPr>
            <w:r>
              <w:t xml:space="preserve">Layer 5</w:t>
            </w:r>
          </w:p>
        </w:tc>
        <w:tc>
          <w:tcPr/>
          <w:p>
            <w:pPr>
              <w:pStyle w:val="Compact"/>
            </w:pPr>
            <w:r>
              <w:t xml:space="preserve">Student surveys</w:t>
            </w:r>
          </w:p>
        </w:tc>
        <w:tc>
          <w:tcPr/>
          <w:p>
            <w:pPr>
              <w:pStyle w:val="Compact"/>
            </w:pPr>
            <w:r>
              <w:t xml:space="preserve">Pending Phase 1 completion</w:t>
            </w:r>
          </w:p>
        </w:tc>
      </w:tr>
    </w:tbl>
    <w:p>
      <w:r>
        <w:pict>
          <v:rect style="width:0;height:1.5pt" o:hralign="center" o:hrstd="t" o:hr="t"/>
        </w:pict>
      </w:r>
    </w:p>
    <w:bookmarkEnd w:id="172"/>
    <w:bookmarkStart w:id="175" w:name="layer-1-aacsb-accreditation-database"/>
    <w:p>
      <w:pPr>
        <w:pStyle w:val="Heading2"/>
      </w:pPr>
      <w:r>
        <w:t xml:space="preserve">Layer 1: AACSB Accreditation Database</w:t>
      </w:r>
    </w:p>
    <w:p>
      <w:pPr>
        <w:pStyle w:val="FirstParagraph"/>
      </w:pPr>
      <w:r>
        <w:rPr>
          <w:b/>
          <w:bCs/>
        </w:rPr>
        <w:t xml:space="preserve">Status: Secured</w:t>
      </w:r>
    </w:p>
    <w:p>
      <w:pPr>
        <w:pStyle w:val="BodyText"/>
      </w:pPr>
      <w:r>
        <w:t xml:space="preserve">The AACSB Excel database (1,077 accredited schools, 69 countries) serves as the</w:t>
      </w:r>
      <w:r>
        <w:t xml:space="preserve"> </w:t>
      </w:r>
      <w:r>
        <w:rPr>
          <w:b/>
          <w:bCs/>
        </w:rPr>
        <w:t xml:space="preserve">sampling frame</w:t>
      </w:r>
      <w:r>
        <w:t xml:space="preserve"> </w:t>
      </w:r>
      <w:r>
        <w:t xml:space="preserve">for the entire study. It provides school-level metadata used both to select the sample and as QCA condition variables.</w:t>
      </w:r>
    </w:p>
    <w:bookmarkStart w:id="173" w:name="country-distribution-target-countries"/>
    <w:p>
      <w:pPr>
        <w:pStyle w:val="Heading3"/>
      </w:pPr>
      <w:r>
        <w:t xml:space="preserve">Country Distribution (Target Countries)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Country</w:t>
            </w:r>
          </w:p>
        </w:tc>
        <w:tc>
          <w:tcPr/>
          <w:p>
            <w:pPr>
              <w:pStyle w:val="Compact"/>
            </w:pPr>
            <w:r>
              <w:t xml:space="preserve">AACSB Accredited</w:t>
            </w:r>
          </w:p>
        </w:tc>
        <w:tc>
          <w:tcPr/>
          <w:p>
            <w:pPr>
              <w:pStyle w:val="Compact"/>
            </w:pPr>
            <w:r>
              <w:t xml:space="preserve">Target Sample</w:t>
            </w:r>
          </w:p>
        </w:tc>
      </w:tr>
      <w:tr>
        <w:tc>
          <w:tcPr/>
          <w:p>
            <w:pPr>
              <w:pStyle w:val="Compact"/>
            </w:pPr>
            <w:r>
              <w:t xml:space="preserve">US</w:t>
            </w:r>
          </w:p>
        </w:tc>
        <w:tc>
          <w:tcPr/>
          <w:p>
            <w:pPr>
              <w:pStyle w:val="Compact"/>
            </w:pPr>
            <w:r>
              <w:t xml:space="preserve">556</w:t>
            </w:r>
          </w:p>
        </w:tc>
        <w:tc>
          <w:tcPr/>
          <w:p>
            <w:pPr>
              <w:pStyle w:val="Compact"/>
            </w:pPr>
            <w:r>
              <w:t xml:space="preserve">~40 (maintains Hwang et al. comparability)</w:t>
            </w:r>
          </w:p>
        </w:tc>
      </w:tr>
      <w:tr>
        <w:tc>
          <w:tcPr/>
          <w:p>
            <w:pPr>
              <w:pStyle w:val="Compact"/>
            </w:pPr>
            <w:r>
              <w:t xml:space="preserve">China</w:t>
            </w:r>
          </w:p>
        </w:tc>
        <w:tc>
          <w:tcPr/>
          <w:p>
            <w:pPr>
              <w:pStyle w:val="Compact"/>
            </w:pPr>
            <w:r>
              <w:t xml:space="preserve">54</w:t>
            </w:r>
          </w:p>
        </w:tc>
        <w:tc>
          <w:tcPr/>
          <w:p>
            <w:pPr>
              <w:pStyle w:val="Compact"/>
            </w:pPr>
            <w:r>
              <w:t xml:space="preserve">20-25</w:t>
            </w:r>
          </w:p>
        </w:tc>
      </w:tr>
      <w:tr>
        <w:tc>
          <w:tcPr/>
          <w:p>
            <w:pPr>
              <w:pStyle w:val="Compact"/>
            </w:pPr>
            <w:r>
              <w:t xml:space="preserve">Korea</w:t>
            </w:r>
          </w:p>
        </w:tc>
        <w:tc>
          <w:tcPr/>
          <w:p>
            <w:pPr>
              <w:pStyle w:val="Compact"/>
            </w:pPr>
            <w:r>
              <w:t xml:space="preserve">19</w:t>
            </w:r>
          </w:p>
        </w:tc>
        <w:tc>
          <w:tcPr/>
          <w:p>
            <w:pPr>
              <w:pStyle w:val="Compact"/>
            </w:pPr>
            <w:r>
              <w:t xml:space="preserve">15-19 (near-census)</w:t>
            </w:r>
          </w:p>
        </w:tc>
      </w:tr>
    </w:tbl>
    <w:bookmarkEnd w:id="173"/>
    <w:bookmarkStart w:id="174" w:name="variables-available-in-layer-1"/>
    <w:p>
      <w:pPr>
        <w:pStyle w:val="Heading3"/>
      </w:pPr>
      <w:r>
        <w:t xml:space="preserve">Variables Available in Layer 1</w:t>
      </w:r>
    </w:p>
    <w:tbl>
      <w:tblPr>
        <w:tblStyle w:val="Table"/>
        <w:tblW w:type="pct" w:w="5000"/>
        <w:tblLayout w:type="fixed"/>
        <w:tblLook w:firstRow="1" w:lastRow="0" w:firstColumn="0" w:lastColumn="0" w:noHBand="0" w:noVBand="0" w:val="0020"/>
      </w:tblPr>
      <w:tblGrid>
        <w:gridCol w:w="2640"/>
        <w:gridCol w:w="1584"/>
        <w:gridCol w:w="3696"/>
      </w:tblGrid>
      <w:tr>
        <w:trPr>
          <w:tblHeader w:val="on"/>
        </w:trPr>
        <w:tc>
          <w:tcPr/>
          <w:p>
            <w:pPr>
              <w:pStyle w:val="Compact"/>
            </w:pPr>
            <w:r>
              <w:t xml:space="preserve">Variable</w:t>
            </w:r>
          </w:p>
        </w:tc>
        <w:tc>
          <w:tcPr/>
          <w:p>
            <w:pPr>
              <w:pStyle w:val="Compact"/>
            </w:pPr>
            <w:r>
              <w:t xml:space="preserve">Type</w:t>
            </w:r>
          </w:p>
        </w:tc>
        <w:tc>
          <w:tcPr/>
          <w:p>
            <w:pPr>
              <w:pStyle w:val="Compact"/>
            </w:pPr>
            <w:r>
              <w:t xml:space="preserve">Role in Study</w:t>
            </w:r>
          </w:p>
        </w:tc>
      </w:tr>
      <w:tr>
        <w:tc>
          <w:tcPr/>
          <w:p>
            <w:pPr>
              <w:pStyle w:val="Compact"/>
            </w:pPr>
            <w:r>
              <w:t xml:space="preserve">School name</w:t>
            </w:r>
          </w:p>
        </w:tc>
        <w:tc>
          <w:tcPr/>
          <w:p>
            <w:pPr>
              <w:pStyle w:val="Compact"/>
            </w:pPr>
            <w:r>
              <w:t xml:space="preserve">ID</w:t>
            </w:r>
          </w:p>
        </w:tc>
        <w:tc>
          <w:tcPr/>
          <w:p>
            <w:pPr>
              <w:pStyle w:val="Compact"/>
            </w:pPr>
            <w:r>
              <w:t xml:space="preserve">Case identification</w:t>
            </w:r>
          </w:p>
        </w:tc>
      </w:tr>
      <w:tr>
        <w:tc>
          <w:tcPr/>
          <w:p>
            <w:pPr>
              <w:pStyle w:val="Compact"/>
            </w:pPr>
            <w:r>
              <w:t xml:space="preserve">Country</w:t>
            </w:r>
          </w:p>
        </w:tc>
        <w:tc>
          <w:tcPr/>
          <w:p>
            <w:pPr>
              <w:pStyle w:val="Compact"/>
            </w:pPr>
            <w:r>
              <w:t xml:space="preserve">Categorical</w:t>
            </w:r>
          </w:p>
        </w:tc>
        <w:tc>
          <w:tcPr/>
          <w:p>
            <w:pPr>
              <w:pStyle w:val="Compact"/>
            </w:pPr>
            <w:r>
              <w:t xml:space="preserve">QCA scope condition / decomposed into AI policy proxy</w:t>
            </w:r>
          </w:p>
        </w:tc>
      </w:tr>
      <w:tr>
        <w:tc>
          <w:tcPr/>
          <w:p>
            <w:pPr>
              <w:pStyle w:val="Compact"/>
            </w:pPr>
            <w:r>
              <w:t xml:space="preserve">Public/Private</w:t>
            </w:r>
          </w:p>
        </w:tc>
        <w:tc>
          <w:tcPr/>
          <w:p>
            <w:pPr>
              <w:pStyle w:val="Compact"/>
            </w:pPr>
            <w:r>
              <w:t xml:space="preserve">Binary</w:t>
            </w:r>
          </w:p>
        </w:tc>
        <w:tc>
          <w:tcPr/>
          <w:p>
            <w:pPr>
              <w:pStyle w:val="Compact"/>
            </w:pPr>
            <w:r>
              <w:t xml:space="preserve">QCA condition variable</w:t>
            </w:r>
          </w:p>
        </w:tc>
      </w:tr>
      <w:tr>
        <w:tc>
          <w:tcPr/>
          <w:p>
            <w:pPr>
              <w:pStyle w:val="Compact"/>
            </w:pPr>
            <w:r>
              <w:t xml:space="preserve">Student enrollment</w:t>
            </w:r>
          </w:p>
        </w:tc>
        <w:tc>
          <w:tcPr/>
          <w:p>
            <w:pPr>
              <w:pStyle w:val="Compact"/>
            </w:pPr>
            <w:r>
              <w:t xml:space="preserve">Continuous</w:t>
            </w:r>
          </w:p>
        </w:tc>
        <w:tc>
          <w:tcPr/>
          <w:p>
            <w:pPr>
              <w:pStyle w:val="Compact"/>
            </w:pPr>
            <w:r>
              <w:t xml:space="preserve">School size variable</w:t>
            </w:r>
          </w:p>
        </w:tc>
      </w:tr>
      <w:tr>
        <w:tc>
          <w:tcPr/>
          <w:p>
            <w:pPr>
              <w:pStyle w:val="Compact"/>
            </w:pPr>
            <w:r>
              <w:t xml:space="preserve">Program level (UG/MBA/PhD)</w:t>
            </w:r>
          </w:p>
        </w:tc>
        <w:tc>
          <w:tcPr/>
          <w:p>
            <w:pPr>
              <w:pStyle w:val="Compact"/>
            </w:pPr>
            <w:r>
              <w:t xml:space="preserve">Categorical</w:t>
            </w:r>
          </w:p>
        </w:tc>
        <w:tc>
          <w:tcPr/>
          <w:p>
            <w:pPr>
              <w:pStyle w:val="Compact"/>
            </w:pPr>
            <w:r>
              <w:t xml:space="preserve">QCA condition variable</w:t>
            </w:r>
          </w:p>
        </w:tc>
      </w:tr>
      <w:tr>
        <w:tc>
          <w:tcPr/>
          <w:p>
            <w:pPr>
              <w:pStyle w:val="Compact"/>
            </w:pPr>
            <w:r>
              <w:t xml:space="preserve">Program list</w:t>
            </w:r>
          </w:p>
        </w:tc>
        <w:tc>
          <w:tcPr/>
          <w:p>
            <w:pPr>
              <w:pStyle w:val="Compact"/>
            </w:pPr>
            <w:r>
              <w:t xml:space="preserve">Text</w:t>
            </w:r>
          </w:p>
        </w:tc>
        <w:tc>
          <w:tcPr/>
          <w:p>
            <w:pPr>
              <w:pStyle w:val="Compact"/>
            </w:pPr>
            <w:r>
              <w:t xml:space="preserve">“AI”</w:t>
            </w:r>
            <w:r>
              <w:t xml:space="preserve"> </w:t>
            </w:r>
            <w:r>
              <w:t xml:space="preserve">keyword pre-screening</w:t>
            </w:r>
          </w:p>
        </w:tc>
      </w:tr>
      <w:tr>
        <w:tc>
          <w:tcPr/>
          <w:p>
            <w:pPr>
              <w:pStyle w:val="Compact"/>
            </w:pPr>
            <w:r>
              <w:t xml:space="preserve">Delivery mode</w:t>
            </w:r>
          </w:p>
        </w:tc>
        <w:tc>
          <w:tcPr/>
          <w:p>
            <w:pPr>
              <w:pStyle w:val="Compact"/>
            </w:pPr>
            <w:r>
              <w:t xml:space="preserve">Categorical</w:t>
            </w:r>
          </w:p>
        </w:tc>
        <w:tc>
          <w:tcPr/>
          <w:p>
            <w:pPr>
              <w:pStyle w:val="Compact"/>
            </w:pPr>
            <w:r>
              <w:t xml:space="preserve">Descriptive statistics</w:t>
            </w:r>
          </w:p>
        </w:tc>
      </w:tr>
      <w:tr>
        <w:tc>
          <w:tcPr/>
          <w:p>
            <w:pPr>
              <w:pStyle w:val="Compact"/>
            </w:pPr>
            <w:r>
              <w:t xml:space="preserve">Website URL</w:t>
            </w:r>
          </w:p>
        </w:tc>
        <w:tc>
          <w:tcPr/>
          <w:p>
            <w:pPr>
              <w:pStyle w:val="Compact"/>
            </w:pPr>
            <w:r>
              <w:t xml:space="preserve">URL</w:t>
            </w:r>
          </w:p>
        </w:tc>
        <w:tc>
          <w:tcPr/>
          <w:p>
            <w:pPr>
              <w:pStyle w:val="Compact"/>
            </w:pPr>
            <w:r>
              <w:t xml:space="preserve">Entry point for Layer 2 data collection</w:t>
            </w:r>
          </w:p>
        </w:tc>
      </w:tr>
      <w:tr>
        <w:tc>
          <w:tcPr/>
          <w:p>
            <w:pPr>
              <w:pStyle w:val="Compact"/>
            </w:pPr>
            <w:r>
              <w:t xml:space="preserve">Accreditation tenure (years)</w:t>
            </w:r>
          </w:p>
        </w:tc>
        <w:tc>
          <w:tcPr/>
          <w:p>
            <w:pPr>
              <w:pStyle w:val="Compact"/>
            </w:pPr>
            <w:r>
              <w:t xml:space="preserve">Continuous</w:t>
            </w:r>
          </w:p>
        </w:tc>
        <w:tc>
          <w:tcPr/>
          <w:p>
            <w:pPr>
              <w:pStyle w:val="Compact"/>
            </w:pPr>
            <w:r>
              <w:t xml:space="preserve">AACSB Maturity proxy for QCA</w:t>
            </w:r>
          </w:p>
        </w:tc>
      </w:tr>
    </w:tbl>
    <w:p>
      <w:pPr>
        <w:pStyle w:val="BodyText"/>
      </w:pPr>
      <w:r>
        <w:rPr>
          <w:b/>
          <w:bCs/>
        </w:rPr>
        <w:t xml:space="preserve">Key improvement over Hwang et al. (2025):</w:t>
      </w:r>
      <w:r>
        <w:t xml:space="preserve"> </w:t>
      </w:r>
      <w:r>
        <w:t xml:space="preserve">AACSB metadata enables institution-characteristic-based QCA analysis that was impossible with the US News-based approach used in the prior study.</w:t>
      </w:r>
    </w:p>
    <w:p>
      <w:r>
        <w:pict>
          <v:rect style="width:0;height:1.5pt" o:hralign="center" o:hrstd="t" o:hr="t"/>
        </w:pict>
      </w:r>
    </w:p>
    <w:bookmarkEnd w:id="174"/>
    <w:bookmarkEnd w:id="175"/>
    <w:bookmarkStart w:id="176" w:name="Xa3b0894952c23700390c2d7688f80cce30f0a6d"/>
    <w:p>
      <w:pPr>
        <w:pStyle w:val="Heading2"/>
      </w:pPr>
      <w:r>
        <w:t xml:space="preserve">Layer 2: Course Catalogs and Program Pages</w:t>
      </w:r>
    </w:p>
    <w:p>
      <w:pPr>
        <w:pStyle w:val="FirstParagraph"/>
      </w:pPr>
      <w:r>
        <w:rPr>
          <w:b/>
          <w:bCs/>
        </w:rPr>
        <w:t xml:space="preserve">Status: Additional collection required</w:t>
      </w:r>
    </w:p>
    <w:p>
      <w:pPr>
        <w:pStyle w:val="BodyText"/>
      </w:pPr>
      <w:r>
        <w:t xml:space="preserve">Layer 2 provides the</w:t>
      </w:r>
      <w:r>
        <w:t xml:space="preserve"> </w:t>
      </w:r>
      <w:r>
        <w:rPr>
          <w:i/>
          <w:iCs/>
        </w:rPr>
        <w:t xml:space="preserve">what</w:t>
      </w:r>
      <w:r>
        <w:t xml:space="preserve"> </w:t>
      </w:r>
      <w:r>
        <w:t xml:space="preserve">of AI curriculum integration – what themes are included, how AI appears in program learning outcomes.</w:t>
      </w:r>
    </w:p>
    <w:tbl>
      <w:tblPr>
        <w:tblStyle w:val="Table"/>
        <w:tblW w:type="pct" w:w="5000"/>
        <w:tblLayout w:type="fixed"/>
        <w:tblLook w:firstRow="1" w:lastRow="0" w:firstColumn="0" w:lastColumn="0" w:noHBand="0" w:noVBand="0" w:val="0020"/>
      </w:tblPr>
      <w:tblGrid>
        <w:gridCol w:w="1810"/>
        <w:gridCol w:w="1810"/>
        <w:gridCol w:w="4299"/>
      </w:tblGrid>
      <w:tr>
        <w:trPr>
          <w:tblHeader w:val="on"/>
        </w:trPr>
        <w:tc>
          <w:tcPr/>
          <w:p>
            <w:pPr>
              <w:pStyle w:val="Compact"/>
            </w:pPr>
            <w:r>
              <w:t xml:space="preserve">Target</w:t>
            </w:r>
          </w:p>
        </w:tc>
        <w:tc>
          <w:tcPr/>
          <w:p>
            <w:pPr>
              <w:pStyle w:val="Compact"/>
            </w:pPr>
            <w:r>
              <w:t xml:space="preserve">Source</w:t>
            </w:r>
          </w:p>
        </w:tc>
        <w:tc>
          <w:tcPr/>
          <w:p>
            <w:pPr>
              <w:pStyle w:val="Compact"/>
            </w:pPr>
            <w:r>
              <w:t xml:space="preserve">Codeable Dimension</w:t>
            </w:r>
          </w:p>
        </w:tc>
      </w:tr>
      <w:tr>
        <w:tc>
          <w:tcPr/>
          <w:p>
            <w:pPr>
              <w:pStyle w:val="Compact"/>
            </w:pPr>
            <w:r>
              <w:t xml:space="preserve">AI-related course titles and descriptions</w:t>
            </w:r>
          </w:p>
        </w:tc>
        <w:tc>
          <w:tcPr/>
          <w:p>
            <w:pPr>
              <w:pStyle w:val="Compact"/>
            </w:pPr>
            <w:r>
              <w:t xml:space="preserve">University website course catalog</w:t>
            </w:r>
          </w:p>
        </w:tc>
        <w:tc>
          <w:tcPr/>
          <w:p>
            <w:pPr>
              <w:pStyle w:val="Compact"/>
            </w:pPr>
            <w:r>
              <w:t xml:space="preserve">Curricular Themes (S/E/D/En/L)</w:t>
            </w:r>
          </w:p>
        </w:tc>
      </w:tr>
      <w:tr>
        <w:tc>
          <w:tcPr/>
          <w:p>
            <w:pPr>
              <w:pStyle w:val="Compact"/>
            </w:pPr>
            <w:r>
              <w:t xml:space="preserve">Program learning outcomes</w:t>
            </w:r>
          </w:p>
        </w:tc>
        <w:tc>
          <w:tcPr/>
          <w:p>
            <w:pPr>
              <w:pStyle w:val="Compact"/>
            </w:pPr>
            <w:r>
              <w:t xml:space="preserve">Program pages</w:t>
            </w:r>
          </w:p>
        </w:tc>
        <w:tc>
          <w:tcPr/>
          <w:p>
            <w:pPr>
              <w:pStyle w:val="Compact"/>
            </w:pPr>
            <w:r>
              <w:t xml:space="preserve">CT Linkage (explicit or not)</w:t>
            </w:r>
          </w:p>
        </w:tc>
      </w:tr>
    </w:tbl>
    <w:p>
      <w:pPr>
        <w:pStyle w:val="BodyText"/>
      </w:pPr>
      <w:r>
        <w:rPr>
          <w:b/>
          <w:bCs/>
        </w:rPr>
        <w:t xml:space="preserve">Collection procedure:</w:t>
      </w:r>
    </w:p>
    <w:p>
      <w:pPr>
        <w:pStyle w:val="Compact"/>
        <w:numPr>
          <w:ilvl w:val="0"/>
          <w:numId w:val="1085"/>
        </w:numPr>
      </w:pPr>
      <w:r>
        <w:t xml:space="preserve">Access school websites via Layer 1 URL list</w:t>
      </w:r>
    </w:p>
    <w:p>
      <w:pPr>
        <w:pStyle w:val="Compact"/>
        <w:numPr>
          <w:ilvl w:val="0"/>
          <w:numId w:val="1085"/>
        </w:numPr>
      </w:pPr>
      <w:r>
        <w:t xml:space="preserve">Search for AI-related course listings (keyword:</w:t>
      </w:r>
      <w:r>
        <w:t xml:space="preserve"> </w:t>
      </w:r>
      <w:r>
        <w:t xml:space="preserve">“artificial intelligence”</w:t>
      </w:r>
      <w:r>
        <w:t xml:space="preserve">,</w:t>
      </w:r>
      <w:r>
        <w:t xml:space="preserve"> </w:t>
      </w:r>
      <w:r>
        <w:t xml:space="preserve">“AI”</w:t>
      </w:r>
      <w:r>
        <w:t xml:space="preserve">,</w:t>
      </w:r>
      <w:r>
        <w:t xml:space="preserve"> </w:t>
      </w:r>
      <w:r>
        <w:t xml:space="preserve">“machine learning”</w:t>
      </w:r>
      <w:r>
        <w:t xml:space="preserve">,</w:t>
      </w:r>
      <w:r>
        <w:t xml:space="preserve"> </w:t>
      </w:r>
      <w:r>
        <w:t xml:space="preserve">“ChatGPT”</w:t>
      </w:r>
      <w:r>
        <w:t xml:space="preserve">, etc.)</w:t>
      </w:r>
    </w:p>
    <w:p>
      <w:pPr>
        <w:pStyle w:val="Compact"/>
        <w:numPr>
          <w:ilvl w:val="0"/>
          <w:numId w:val="1085"/>
        </w:numPr>
      </w:pPr>
      <w:r>
        <w:t xml:space="preserve">Download course titles, descriptions, and program learning outcomes</w:t>
      </w:r>
    </w:p>
    <w:p>
      <w:pPr>
        <w:pStyle w:val="Compact"/>
        <w:numPr>
          <w:ilvl w:val="0"/>
          <w:numId w:val="1085"/>
        </w:numPr>
      </w:pPr>
      <w:r>
        <w:t xml:space="preserve">Organize by school and country</w:t>
      </w:r>
    </w:p>
    <w:p>
      <w:r>
        <w:pict>
          <v:rect style="width:0;height:1.5pt" o:hralign="center" o:hrstd="t" o:hr="t"/>
        </w:pict>
      </w:r>
    </w:p>
    <w:bookmarkEnd w:id="176"/>
    <w:bookmarkStart w:id="179" w:name="layer-3-syllabi"/>
    <w:p>
      <w:pPr>
        <w:pStyle w:val="Heading2"/>
      </w:pPr>
      <w:r>
        <w:t xml:space="preserve">Layer 3: Syllabi</w:t>
      </w:r>
    </w:p>
    <w:p>
      <w:pPr>
        <w:pStyle w:val="FirstParagraph"/>
      </w:pPr>
      <w:r>
        <w:rPr>
          <w:b/>
          <w:bCs/>
        </w:rPr>
        <w:t xml:space="preserve">Status: Additional collection required</w:t>
      </w:r>
    </w:p>
    <w:p>
      <w:pPr>
        <w:pStyle w:val="BodyText"/>
      </w:pPr>
      <w:r>
        <w:t xml:space="preserve">Layer 3 provides the</w:t>
      </w:r>
      <w:r>
        <w:t xml:space="preserve"> </w:t>
      </w:r>
      <w:r>
        <w:rPr>
          <w:i/>
          <w:iCs/>
        </w:rPr>
        <w:t xml:space="preserve">how</w:t>
      </w:r>
      <w:r>
        <w:t xml:space="preserve"> </w:t>
      </w:r>
      <w:r>
        <w:t xml:space="preserve">of AI integration – actual pedagogical approaches, assessment modes, and CT linkage evidence in syllabus text.</w:t>
      </w:r>
    </w:p>
    <w:tbl>
      <w:tblPr>
        <w:tblStyle w:val="Table"/>
        <w:tblW w:type="pct" w:w="5000"/>
        <w:tblLayout w:type="fixed"/>
        <w:tblLook w:firstRow="1" w:lastRow="0" w:firstColumn="0" w:lastColumn="0" w:noHBand="0" w:noVBand="0" w:val="0020"/>
      </w:tblPr>
      <w:tblGrid>
        <w:gridCol w:w="1810"/>
        <w:gridCol w:w="1810"/>
        <w:gridCol w:w="4299"/>
      </w:tblGrid>
      <w:tr>
        <w:trPr>
          <w:tblHeader w:val="on"/>
        </w:trPr>
        <w:tc>
          <w:tcPr/>
          <w:p>
            <w:pPr>
              <w:pStyle w:val="Compact"/>
            </w:pPr>
            <w:r>
              <w:t xml:space="preserve">Target</w:t>
            </w:r>
          </w:p>
        </w:tc>
        <w:tc>
          <w:tcPr/>
          <w:p>
            <w:pPr>
              <w:pStyle w:val="Compact"/>
            </w:pPr>
            <w:r>
              <w:t xml:space="preserve">Source</w:t>
            </w:r>
          </w:p>
        </w:tc>
        <w:tc>
          <w:tcPr/>
          <w:p>
            <w:pPr>
              <w:pStyle w:val="Compact"/>
            </w:pPr>
            <w:r>
              <w:t xml:space="preserve">Codeable Dimension</w:t>
            </w:r>
          </w:p>
        </w:tc>
      </w:tr>
      <w:tr>
        <w:tc>
          <w:tcPr/>
          <w:p>
            <w:pPr>
              <w:pStyle w:val="Compact"/>
            </w:pPr>
            <w:r>
              <w:t xml:space="preserve">Learning objective verbs</w:t>
            </w:r>
          </w:p>
        </w:tc>
        <w:tc>
          <w:tcPr/>
          <w:p>
            <w:pPr>
              <w:pStyle w:val="Compact"/>
            </w:pPr>
            <w:r>
              <w:t xml:space="preserve">Syllabi originals</w:t>
            </w:r>
          </w:p>
        </w:tc>
        <w:tc>
          <w:tcPr/>
          <w:p>
            <w:pPr>
              <w:pStyle w:val="Compact"/>
            </w:pPr>
            <w:r>
              <w:t xml:space="preserve">CT Level (Bloom’s mapping)</w:t>
            </w:r>
          </w:p>
        </w:tc>
      </w:tr>
      <w:tr>
        <w:tc>
          <w:tcPr/>
          <w:p>
            <w:pPr>
              <w:pStyle w:val="Compact"/>
            </w:pPr>
            <w:r>
              <w:t xml:space="preserve">Class activity descriptions</w:t>
            </w:r>
          </w:p>
        </w:tc>
        <w:tc>
          <w:tcPr/>
          <w:p>
            <w:pPr>
              <w:pStyle w:val="Compact"/>
            </w:pPr>
            <w:r>
              <w:t xml:space="preserve">Syllabi originals</w:t>
            </w:r>
          </w:p>
        </w:tc>
        <w:tc>
          <w:tcPr/>
          <w:p>
            <w:pPr>
              <w:pStyle w:val="Compact"/>
            </w:pPr>
            <w:r>
              <w:t xml:space="preserve">Pedagogical Approaches (C/S/B/P/L)</w:t>
            </w:r>
          </w:p>
        </w:tc>
      </w:tr>
      <w:tr>
        <w:tc>
          <w:tcPr/>
          <w:p>
            <w:pPr>
              <w:pStyle w:val="Compact"/>
            </w:pPr>
            <w:r>
              <w:t xml:space="preserve">Assessment/assignment items</w:t>
            </w:r>
          </w:p>
        </w:tc>
        <w:tc>
          <w:tcPr/>
          <w:p>
            <w:pPr>
              <w:pStyle w:val="Compact"/>
            </w:pPr>
            <w:r>
              <w:t xml:space="preserve">Syllabi originals</w:t>
            </w:r>
          </w:p>
        </w:tc>
        <w:tc>
          <w:tcPr/>
          <w:p>
            <w:pPr>
              <w:pStyle w:val="Compact"/>
            </w:pPr>
            <w:r>
              <w:t xml:space="preserve">Assessment Modes (A/R/F/Q)</w:t>
            </w:r>
          </w:p>
        </w:tc>
      </w:tr>
      <w:tr>
        <w:tc>
          <w:tcPr/>
          <w:p>
            <w:pPr>
              <w:pStyle w:val="Compact"/>
            </w:pPr>
            <w:r>
              <w:t xml:space="preserve">Explicit CT mentions</w:t>
            </w:r>
          </w:p>
        </w:tc>
        <w:tc>
          <w:tcPr/>
          <w:p>
            <w:pPr>
              <w:pStyle w:val="Compact"/>
            </w:pPr>
            <w:r>
              <w:t xml:space="preserve">Syllabi originals</w:t>
            </w:r>
          </w:p>
        </w:tc>
        <w:tc>
          <w:tcPr/>
          <w:p>
            <w:pPr>
              <w:pStyle w:val="Compact"/>
            </w:pPr>
            <w:r>
              <w:t xml:space="preserve">CT Linkage (Explicit/Implicit/Absent)</w:t>
            </w:r>
          </w:p>
        </w:tc>
      </w:tr>
    </w:tbl>
    <w:bookmarkStart w:id="177" w:name="country-specific-collection-approaches"/>
    <w:p>
      <w:pPr>
        <w:pStyle w:val="Heading3"/>
      </w:pPr>
      <w:r>
        <w:t xml:space="preserve">Country-Specific Collection Approaches</w:t>
      </w:r>
    </w:p>
    <w:tbl>
      <w:tblPr>
        <w:tblStyle w:val="Table"/>
        <w:tblW w:type="pct" w:w="5000"/>
        <w:tblLayout w:type="fixed"/>
        <w:tblLook w:firstRow="1" w:lastRow="0" w:firstColumn="0" w:lastColumn="0" w:noHBand="0" w:noVBand="0" w:val="0020"/>
      </w:tblPr>
      <w:tblGrid>
        <w:gridCol w:w="1697"/>
        <w:gridCol w:w="2828"/>
        <w:gridCol w:w="3394"/>
      </w:tblGrid>
      <w:tr>
        <w:trPr>
          <w:tblHeader w:val="on"/>
        </w:trPr>
        <w:tc>
          <w:tcPr/>
          <w:p>
            <w:pPr>
              <w:pStyle w:val="Compact"/>
            </w:pPr>
            <w:r>
              <w:t xml:space="preserve">Country</w:t>
            </w:r>
          </w:p>
        </w:tc>
        <w:tc>
          <w:tcPr/>
          <w:p>
            <w:pPr>
              <w:pStyle w:val="Compact"/>
            </w:pPr>
            <w:r>
              <w:t xml:space="preserve">Primary Source</w:t>
            </w:r>
          </w:p>
        </w:tc>
        <w:tc>
          <w:tcPr/>
          <w:p>
            <w:pPr>
              <w:pStyle w:val="Compact"/>
            </w:pPr>
            <w:r>
              <w:t xml:space="preserve">Expected Coverage</w:t>
            </w:r>
          </w:p>
        </w:tc>
      </w:tr>
      <w:tr>
        <w:tc>
          <w:tcPr/>
          <w:p>
            <w:pPr>
              <w:pStyle w:val="Compact"/>
            </w:pPr>
            <w:r>
              <w:t xml:space="preserve">US</w:t>
            </w:r>
          </w:p>
        </w:tc>
        <w:tc>
          <w:tcPr/>
          <w:p>
            <w:pPr>
              <w:pStyle w:val="Compact"/>
            </w:pPr>
            <w:r>
              <w:t xml:space="preserve">Open Syllabus (opensyllabus.org)</w:t>
            </w:r>
          </w:p>
        </w:tc>
        <w:tc>
          <w:tcPr/>
          <w:p>
            <w:pPr>
              <w:pStyle w:val="Compact"/>
            </w:pPr>
            <w:r>
              <w:t xml:space="preserve">~80% of target schools</w:t>
            </w:r>
          </w:p>
        </w:tc>
      </w:tr>
      <w:tr>
        <w:tc>
          <w:tcPr/>
          <w:p>
            <w:pPr>
              <w:pStyle w:val="Compact"/>
            </w:pPr>
            <w:r>
              <w:t xml:space="preserve">China</w:t>
            </w:r>
          </w:p>
        </w:tc>
        <w:tc>
          <w:tcPr/>
          <w:p>
            <w:pPr>
              <w:pStyle w:val="Compact"/>
            </w:pPr>
            <w:r>
              <w:t xml:space="preserve">University website + direct email requests</w:t>
            </w:r>
          </w:p>
        </w:tc>
        <w:tc>
          <w:tcPr/>
          <w:p>
            <w:pPr>
              <w:pStyle w:val="Compact"/>
            </w:pPr>
            <w:r>
              <w:t xml:space="preserve">Limited public availability</w:t>
            </w:r>
          </w:p>
        </w:tc>
      </w:tr>
      <w:tr>
        <w:tc>
          <w:tcPr/>
          <w:p>
            <w:pPr>
              <w:pStyle w:val="Compact"/>
            </w:pPr>
            <w:r>
              <w:t xml:space="preserve">Korea</w:t>
            </w:r>
          </w:p>
        </w:tc>
        <w:tc>
          <w:tcPr/>
          <w:p>
            <w:pPr>
              <w:pStyle w:val="Compact"/>
            </w:pPr>
            <w:r>
              <w:t xml:space="preserve">University website + direct email requests</w:t>
            </w:r>
          </w:p>
        </w:tc>
        <w:tc>
          <w:tcPr/>
          <w:p>
            <w:pPr>
              <w:pStyle w:val="Compact"/>
            </w:pPr>
            <w:r>
              <w:t xml:space="preserve">Moderate availability</w:t>
            </w:r>
          </w:p>
        </w:tc>
      </w:tr>
    </w:tbl>
    <w:bookmarkEnd w:id="177"/>
    <w:bookmarkStart w:id="178" w:name="multilingual-processing-protocol"/>
    <w:p>
      <w:pPr>
        <w:pStyle w:val="Heading3"/>
      </w:pPr>
      <w:r>
        <w:t xml:space="preserve">Multilingual Processing Protocol</w:t>
      </w:r>
    </w:p>
    <w:p>
      <w:pPr>
        <w:pStyle w:val="Compact"/>
        <w:numPr>
          <w:ilvl w:val="0"/>
          <w:numId w:val="1086"/>
        </w:numPr>
      </w:pPr>
      <w:r>
        <w:t xml:space="preserve">Preserve originals in source language</w:t>
      </w:r>
    </w:p>
    <w:p>
      <w:pPr>
        <w:pStyle w:val="Compact"/>
        <w:numPr>
          <w:ilvl w:val="0"/>
          <w:numId w:val="1086"/>
        </w:numPr>
      </w:pPr>
      <w:r>
        <w:t xml:space="preserve">Parallel English translation (researcher + AI-assisted + cross-validation)</w:t>
      </w:r>
    </w:p>
    <w:p>
      <w:pPr>
        <w:pStyle w:val="Compact"/>
        <w:numPr>
          <w:ilvl w:val="0"/>
          <w:numId w:val="1086"/>
        </w:numPr>
      </w:pPr>
      <w:r>
        <w:t xml:space="preserve">Coding performed in original language (assign language-proficient coders per country)</w:t>
      </w:r>
    </w:p>
    <w:p>
      <w:pPr>
        <w:pStyle w:val="Compact"/>
        <w:numPr>
          <w:ilvl w:val="0"/>
          <w:numId w:val="1086"/>
        </w:numPr>
      </w:pPr>
      <w:r>
        <w:t xml:space="preserve">Translation used for secondary verification only</w:t>
      </w:r>
    </w:p>
    <w:p>
      <w:r>
        <w:pict>
          <v:rect style="width:0;height:1.5pt" o:hralign="center" o:hrstd="t" o:hr="t"/>
        </w:pict>
      </w:r>
    </w:p>
    <w:bookmarkEnd w:id="178"/>
    <w:bookmarkEnd w:id="179"/>
    <w:bookmarkStart w:id="183" w:name="X2767b7dbafc7a2b96c46feae21012764d218828"/>
    <w:p>
      <w:pPr>
        <w:pStyle w:val="Heading2"/>
      </w:pPr>
      <w:r>
        <w:t xml:space="preserve">Layer 4: Instructor Interview Data (Phase 2a)</w:t>
      </w:r>
    </w:p>
    <w:p>
      <w:pPr>
        <w:pStyle w:val="FirstParagraph"/>
      </w:pPr>
      <w:r>
        <w:rPr>
          <w:b/>
          <w:bCs/>
        </w:rPr>
        <w:t xml:space="preserve">Status: Pending Phase 1 completion</w:t>
      </w:r>
    </w:p>
    <w:p>
      <w:pPr>
        <w:pStyle w:val="BodyText"/>
      </w:pPr>
      <w:r>
        <w:t xml:space="preserve">Semi-structured interviews with instructors of AI-integrated courses selected through Phase 1 QCA results.</w:t>
      </w:r>
    </w:p>
    <w:bookmarkStart w:id="180" w:name="sample-design"/>
    <w:p>
      <w:pPr>
        <w:pStyle w:val="Heading3"/>
      </w:pPr>
      <w:r>
        <w:t xml:space="preserve">Sample Design</w:t>
      </w:r>
    </w:p>
    <w:tbl>
      <w:tblPr>
        <w:tblStyle w:val="Table"/>
        <w:tblW w:type="pct" w:w="5000"/>
        <w:tblLayout w:type="fixed"/>
        <w:tblLook w:firstRow="1" w:lastRow="0" w:firstColumn="0" w:lastColumn="0" w:noHBand="0" w:noVBand="0" w:val="0020"/>
      </w:tblPr>
      <w:tblGrid>
        <w:gridCol w:w="4356"/>
        <w:gridCol w:w="3564"/>
      </w:tblGrid>
      <w:tr>
        <w:trPr>
          <w:tblHeader w:val="on"/>
        </w:trPr>
        <w:tc>
          <w:tcPr/>
          <w:p>
            <w:pPr>
              <w:pStyle w:val="Compact"/>
            </w:pPr>
            <w:r>
              <w:t xml:space="preserve">Criterion</w:t>
            </w:r>
          </w:p>
        </w:tc>
        <w:tc>
          <w:tcPr/>
          <w:p>
            <w:pPr>
              <w:pStyle w:val="Compact"/>
            </w:pPr>
            <w:r>
              <w:t xml:space="preserve">Details</w:t>
            </w:r>
          </w:p>
        </w:tc>
      </w:tr>
      <w:tr>
        <w:tc>
          <w:tcPr/>
          <w:p>
            <w:pPr>
              <w:pStyle w:val="Compact"/>
            </w:pPr>
            <w:r>
              <w:t xml:space="preserve">Selection basis</w:t>
            </w:r>
          </w:p>
        </w:tc>
        <w:tc>
          <w:tcPr/>
          <w:p>
            <w:pPr>
              <w:pStyle w:val="Compact"/>
            </w:pPr>
            <w:r>
              <w:t xml:space="preserve">Phase 1 QCA pathways (typical cases 2-3 per path; deviant cases 2-3)</w:t>
            </w:r>
          </w:p>
        </w:tc>
      </w:tr>
      <w:tr>
        <w:tc>
          <w:tcPr/>
          <w:p>
            <w:pPr>
              <w:pStyle w:val="Compact"/>
            </w:pPr>
            <w:r>
              <w:t xml:space="preserve">Country balance</w:t>
            </w:r>
          </w:p>
        </w:tc>
        <w:tc>
          <w:tcPr/>
          <w:p>
            <w:pPr>
              <w:pStyle w:val="Compact"/>
            </w:pPr>
            <w:r>
              <w:t xml:space="preserve">~5 per country (US 5, China 5, Korea 5)</w:t>
            </w:r>
          </w:p>
        </w:tc>
      </w:tr>
      <w:tr>
        <w:tc>
          <w:tcPr/>
          <w:p>
            <w:pPr>
              <w:pStyle w:val="Compact"/>
            </w:pPr>
            <w:r>
              <w:t xml:space="preserve">Total target</w:t>
            </w:r>
          </w:p>
        </w:tc>
        <w:tc>
          <w:tcPr/>
          <w:p>
            <w:pPr>
              <w:pStyle w:val="Compact"/>
            </w:pPr>
            <w:r>
              <w:t xml:space="preserve">15-30 instructors</w:t>
            </w:r>
          </w:p>
        </w:tc>
      </w:tr>
    </w:tbl>
    <w:bookmarkEnd w:id="180"/>
    <w:bookmarkStart w:id="181" w:name="data-collected"/>
    <w:p>
      <w:pPr>
        <w:pStyle w:val="Heading3"/>
      </w:pPr>
      <w:r>
        <w:t xml:space="preserve">Data Collected</w:t>
      </w:r>
    </w:p>
    <w:tbl>
      <w:tblPr>
        <w:tblStyle w:val="Table"/>
        <w:tblW w:type="pct" w:w="5000"/>
        <w:tblLayout w:type="fixed"/>
        <w:tblLook w:firstRow="1" w:lastRow="0" w:firstColumn="0" w:lastColumn="0" w:noHBand="0" w:noVBand="0" w:val="0020"/>
      </w:tblPr>
      <w:tblGrid>
        <w:gridCol w:w="3520"/>
        <w:gridCol w:w="4400"/>
      </w:tblGrid>
      <w:tr>
        <w:trPr>
          <w:tblHeader w:val="on"/>
        </w:trPr>
        <w:tc>
          <w:tcPr/>
          <w:p>
            <w:pPr>
              <w:pStyle w:val="Compact"/>
            </w:pPr>
            <w:r>
              <w:t xml:space="preserve">Domain</w:t>
            </w:r>
          </w:p>
        </w:tc>
        <w:tc>
          <w:tcPr/>
          <w:p>
            <w:pPr>
              <w:pStyle w:val="Compact"/>
            </w:pPr>
            <w:r>
              <w:t xml:space="preserve">Data Type</w:t>
            </w:r>
          </w:p>
        </w:tc>
      </w:tr>
      <w:tr>
        <w:tc>
          <w:tcPr/>
          <w:p>
            <w:pPr>
              <w:pStyle w:val="Compact"/>
            </w:pPr>
            <w:r>
              <w:t xml:space="preserve">AI integration decision-making</w:t>
            </w:r>
          </w:p>
        </w:tc>
        <w:tc>
          <w:tcPr/>
          <w:p>
            <w:pPr>
              <w:pStyle w:val="Compact"/>
            </w:pPr>
            <w:r>
              <w:t xml:space="preserve">Audio recording + transcript</w:t>
            </w:r>
          </w:p>
        </w:tc>
      </w:tr>
      <w:tr>
        <w:tc>
          <w:tcPr/>
          <w:p>
            <w:pPr>
              <w:pStyle w:val="Compact"/>
            </w:pPr>
            <w:r>
              <w:t xml:space="preserve">Actual teaching practice</w:t>
            </w:r>
          </w:p>
        </w:tc>
        <w:tc>
          <w:tcPr/>
          <w:p>
            <w:pPr>
              <w:pStyle w:val="Compact"/>
            </w:pPr>
            <w:r>
              <w:t xml:space="preserve">Field notes + artifacts (slides, handouts) where available</w:t>
            </w:r>
          </w:p>
        </w:tc>
      </w:tr>
      <w:tr>
        <w:tc>
          <w:tcPr/>
          <w:p>
            <w:pPr>
              <w:pStyle w:val="Compact"/>
            </w:pPr>
            <w:r>
              <w:t xml:space="preserve">CT facilitation strategies</w:t>
            </w:r>
          </w:p>
        </w:tc>
        <w:tc>
          <w:tcPr/>
          <w:p>
            <w:pPr>
              <w:pStyle w:val="Compact"/>
            </w:pPr>
            <w:r>
              <w:t xml:space="preserve">Interview transcript + memo</w:t>
            </w:r>
          </w:p>
        </w:tc>
      </w:tr>
      <w:tr>
        <w:tc>
          <w:tcPr/>
          <w:p>
            <w:pPr>
              <w:pStyle w:val="Compact"/>
            </w:pPr>
            <w:r>
              <w:t xml:space="preserve">Intended-Enacted gap reflection</w:t>
            </w:r>
          </w:p>
        </w:tc>
        <w:tc>
          <w:tcPr/>
          <w:p>
            <w:pPr>
              <w:pStyle w:val="Compact"/>
            </w:pPr>
            <w:r>
              <w:t xml:space="preserve">Interview transcript</w:t>
            </w:r>
          </w:p>
        </w:tc>
      </w:tr>
      <w:tr>
        <w:tc>
          <w:tcPr/>
          <w:p>
            <w:pPr>
              <w:pStyle w:val="Compact"/>
            </w:pPr>
            <w:r>
              <w:t xml:space="preserve">Assessment methods</w:t>
            </w:r>
          </w:p>
        </w:tc>
        <w:tc>
          <w:tcPr/>
          <w:p>
            <w:pPr>
              <w:pStyle w:val="Compact"/>
            </w:pPr>
            <w:r>
              <w:t xml:space="preserve">Description + examples</w:t>
            </w:r>
          </w:p>
        </w:tc>
      </w:tr>
      <w:tr>
        <w:tc>
          <w:tcPr/>
          <w:p>
            <w:pPr>
              <w:pStyle w:val="Compact"/>
            </w:pPr>
            <w:r>
              <w:t xml:space="preserve">Contextual factors</w:t>
            </w:r>
          </w:p>
        </w:tc>
        <w:tc>
          <w:tcPr/>
          <w:p>
            <w:pPr>
              <w:pStyle w:val="Compact"/>
            </w:pPr>
            <w:r>
              <w:t xml:space="preserve">Interview transcript</w:t>
            </w:r>
          </w:p>
        </w:tc>
      </w:tr>
    </w:tbl>
    <w:bookmarkEnd w:id="181"/>
    <w:bookmarkStart w:id="182" w:name="analysis-path"/>
    <w:p>
      <w:pPr>
        <w:pStyle w:val="Heading3"/>
      </w:pPr>
      <w:r>
        <w:t xml:space="preserve">Analysis Path</w:t>
      </w:r>
    </w:p>
    <w:p>
      <w:pPr>
        <w:pStyle w:val="Compact"/>
        <w:numPr>
          <w:ilvl w:val="0"/>
          <w:numId w:val="1087"/>
        </w:numPr>
      </w:pPr>
      <w:r>
        <w:t xml:space="preserve">Thematic Analysis (Braun &amp; Clarke, 2006) – 6-step procedure</w:t>
      </w:r>
    </w:p>
    <w:p>
      <w:pPr>
        <w:pStyle w:val="Compact"/>
        <w:numPr>
          <w:ilvl w:val="0"/>
          <w:numId w:val="1087"/>
        </w:numPr>
      </w:pPr>
      <w:r>
        <w:t xml:space="preserve">Deductive-inductive hybrid coding against Phase 1 framework</w:t>
      </w:r>
    </w:p>
    <w:p>
      <w:pPr>
        <w:pStyle w:val="Compact"/>
        <w:numPr>
          <w:ilvl w:val="0"/>
          <w:numId w:val="1087"/>
        </w:numPr>
      </w:pPr>
      <w:r>
        <w:t xml:space="preserve">Member checking for validation</w:t>
      </w:r>
    </w:p>
    <w:p>
      <w:r>
        <w:pict>
          <v:rect style="width:0;height:1.5pt" o:hralign="center" o:hrstd="t" o:hr="t"/>
        </w:pict>
      </w:r>
    </w:p>
    <w:bookmarkEnd w:id="182"/>
    <w:bookmarkEnd w:id="183"/>
    <w:bookmarkStart w:id="187" w:name="layer-5-student-survey-data-phase-2b"/>
    <w:p>
      <w:pPr>
        <w:pStyle w:val="Heading2"/>
      </w:pPr>
      <w:r>
        <w:t xml:space="preserve">Layer 5: Student Survey Data (Phase 2b)</w:t>
      </w:r>
    </w:p>
    <w:p>
      <w:pPr>
        <w:pStyle w:val="FirstParagraph"/>
      </w:pPr>
      <w:r>
        <w:rPr>
          <w:b/>
          <w:bCs/>
        </w:rPr>
        <w:t xml:space="preserve">Status: Pending Phase 2a completion</w:t>
      </w:r>
    </w:p>
    <w:p>
      <w:pPr>
        <w:pStyle w:val="BodyText"/>
      </w:pPr>
      <w:r>
        <w:t xml:space="preserve">Online surveys administered to students enrolled in courses taught by Phase 2a interviewees.</w:t>
      </w:r>
    </w:p>
    <w:bookmarkStart w:id="184" w:name="sample-design-1"/>
    <w:p>
      <w:pPr>
        <w:pStyle w:val="Heading3"/>
      </w:pPr>
      <w:r>
        <w:t xml:space="preserve">Sample Design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Item</w:t>
            </w:r>
          </w:p>
        </w:tc>
        <w:tc>
          <w:tcPr/>
          <w:p>
            <w:pPr>
              <w:pStyle w:val="Compact"/>
            </w:pPr>
            <w:r>
              <w:t xml:space="preserve">Target</w:t>
            </w:r>
          </w:p>
        </w:tc>
      </w:tr>
      <w:tr>
        <w:tc>
          <w:tcPr/>
          <w:p>
            <w:pPr>
              <w:pStyle w:val="Compact"/>
            </w:pPr>
            <w:r>
              <w:t xml:space="preserve">Per course</w:t>
            </w:r>
          </w:p>
        </w:tc>
        <w:tc>
          <w:tcPr/>
          <w:p>
            <w:pPr>
              <w:pStyle w:val="Compact"/>
            </w:pPr>
            <w:r>
              <w:t xml:space="preserve">30-50 students</w:t>
            </w:r>
          </w:p>
        </w:tc>
      </w:tr>
      <w:tr>
        <w:tc>
          <w:tcPr/>
          <w:p>
            <w:pPr>
              <w:pStyle w:val="Compact"/>
            </w:pPr>
            <w:r>
              <w:t xml:space="preserve">Total estimated</w:t>
            </w:r>
          </w:p>
        </w:tc>
        <w:tc>
          <w:tcPr/>
          <w:p>
            <w:pPr>
              <w:pStyle w:val="Compact"/>
            </w:pPr>
            <w:r>
              <w:t xml:space="preserve">300-500 students across all three countries</w:t>
            </w:r>
          </w:p>
        </w:tc>
      </w:tr>
      <w:tr>
        <w:tc>
          <w:tcPr/>
          <w:p>
            <w:pPr>
              <w:pStyle w:val="Compact"/>
            </w:pPr>
            <w:r>
              <w:t xml:space="preserve">Recruitment</w:t>
            </w:r>
          </w:p>
        </w:tc>
        <w:tc>
          <w:tcPr/>
          <w:p>
            <w:pPr>
              <w:pStyle w:val="Compact"/>
            </w:pPr>
            <w:r>
              <w:t xml:space="preserve">Via Phase 2a instructors</w:t>
            </w:r>
          </w:p>
        </w:tc>
      </w:tr>
    </w:tbl>
    <w:bookmarkEnd w:id="184"/>
    <w:bookmarkStart w:id="185" w:name="survey-sections"/>
    <w:p>
      <w:pPr>
        <w:pStyle w:val="Heading3"/>
      </w:pPr>
      <w:r>
        <w:t xml:space="preserve">Survey Sections</w:t>
      </w:r>
    </w:p>
    <w:tbl>
      <w:tblPr>
        <w:tblStyle w:val="Table"/>
        <w:tblW w:type="pct" w:w="5000"/>
        <w:tblLayout w:type="fixed"/>
        <w:tblLook w:firstRow="1" w:lastRow="0" w:firstColumn="0" w:lastColumn="0" w:noHBand="0" w:noVBand="0" w:val="0020"/>
      </w:tblPr>
      <w:tblGrid>
        <w:gridCol w:w="2299"/>
        <w:gridCol w:w="2299"/>
        <w:gridCol w:w="3321"/>
      </w:tblGrid>
      <w:tr>
        <w:trPr>
          <w:tblHeader w:val="on"/>
        </w:trPr>
        <w:tc>
          <w:tcPr/>
          <w:p>
            <w:pPr>
              <w:pStyle w:val="Compact"/>
            </w:pPr>
            <w:r>
              <w:t xml:space="preserve">Section</w:t>
            </w:r>
          </w:p>
        </w:tc>
        <w:tc>
          <w:tcPr/>
          <w:p>
            <w:pPr>
              <w:pStyle w:val="Compact"/>
            </w:pPr>
            <w:r>
              <w:t xml:space="preserve">Content</w:t>
            </w:r>
          </w:p>
        </w:tc>
        <w:tc>
          <w:tcPr/>
          <w:p>
            <w:pPr>
              <w:pStyle w:val="Compact"/>
            </w:pPr>
            <w:r>
              <w:t xml:space="preserve">Measurement</w:t>
            </w:r>
          </w:p>
        </w:tc>
      </w:tr>
      <w:tr>
        <w:tc>
          <w:tcPr/>
          <w:p>
            <w:pPr>
              <w:pStyle w:val="Compact"/>
            </w:pPr>
            <w:r>
              <w:t xml:space="preserve">A. AI usage experience</w:t>
            </w:r>
          </w:p>
        </w:tc>
        <w:tc>
          <w:tcPr/>
          <w:p>
            <w:pPr>
              <w:pStyle w:val="Compact"/>
            </w:pPr>
            <w:r>
              <w:t xml:space="preserve">Frequency, type, tools used in class</w:t>
            </w:r>
          </w:p>
        </w:tc>
        <w:tc>
          <w:tcPr/>
          <w:p>
            <w:pPr>
              <w:pStyle w:val="Compact"/>
            </w:pPr>
            <w:r>
              <w:t xml:space="preserve">Self-developed scale</w:t>
            </w:r>
          </w:p>
        </w:tc>
      </w:tr>
      <w:tr>
        <w:tc>
          <w:tcPr/>
          <w:p>
            <w:pPr>
              <w:pStyle w:val="Compact"/>
            </w:pPr>
            <w:r>
              <w:t xml:space="preserve">B. CT self-perception</w:t>
            </w:r>
          </w:p>
        </w:tc>
        <w:tc>
          <w:tcPr/>
          <w:p>
            <w:pPr>
              <w:pStyle w:val="Compact"/>
            </w:pPr>
            <w:r>
              <w:t xml:space="preserve">Perceived impact of AI use on CT</w:t>
            </w:r>
          </w:p>
        </w:tc>
        <w:tc>
          <w:tcPr/>
          <w:p>
            <w:pPr>
              <w:pStyle w:val="Compact"/>
            </w:pPr>
            <w:r>
              <w:t xml:space="preserve">Adapted CT self-efficacy scale</w:t>
            </w:r>
          </w:p>
        </w:tc>
      </w:tr>
      <w:tr>
        <w:tc>
          <w:tcPr/>
          <w:p>
            <w:pPr>
              <w:pStyle w:val="Compact"/>
            </w:pPr>
            <w:r>
              <w:t xml:space="preserve">C. CT skills (optional)</w:t>
            </w:r>
          </w:p>
        </w:tc>
        <w:tc>
          <w:tcPr/>
          <w:p>
            <w:pPr>
              <w:pStyle w:val="Compact"/>
            </w:pPr>
            <w:r>
              <w:t xml:space="preserve">Indirect CT measurement</w:t>
            </w:r>
          </w:p>
        </w:tc>
        <w:tc>
          <w:tcPr/>
          <w:p>
            <w:pPr>
              <w:pStyle w:val="Compact"/>
            </w:pPr>
            <w:r>
              <w:t xml:space="preserve">Watson-Glaser short form or CCTST subscale</w:t>
            </w:r>
          </w:p>
        </w:tc>
      </w:tr>
      <w:tr>
        <w:tc>
          <w:tcPr/>
          <w:p>
            <w:pPr>
              <w:pStyle w:val="Compact"/>
            </w:pPr>
            <w:r>
              <w:t xml:space="preserve">D. Pedagogical experience</w:t>
            </w:r>
          </w:p>
        </w:tc>
        <w:tc>
          <w:tcPr/>
          <w:p>
            <w:pPr>
              <w:pStyle w:val="Compact"/>
            </w:pPr>
            <w:r>
              <w:t xml:space="preserve">Teaching methods and assessment types experienced</w:t>
            </w:r>
          </w:p>
        </w:tc>
        <w:tc>
          <w:tcPr/>
          <w:p>
            <w:pPr>
              <w:pStyle w:val="Compact"/>
            </w:pPr>
            <w:r>
              <w:t xml:space="preserve">Student version of Hwang et al. coding framework</w:t>
            </w:r>
          </w:p>
        </w:tc>
      </w:tr>
      <w:tr>
        <w:tc>
          <w:tcPr/>
          <w:p>
            <w:pPr>
              <w:pStyle w:val="Compact"/>
            </w:pPr>
            <w:r>
              <w:t xml:space="preserve">E. Contextual awareness</w:t>
            </w:r>
          </w:p>
        </w:tc>
        <w:tc>
          <w:tcPr/>
          <w:p>
            <w:pPr>
              <w:pStyle w:val="Compact"/>
            </w:pPr>
            <w:r>
              <w:t xml:space="preserve">AI policy, school support, cultural factor perceptions</w:t>
            </w:r>
          </w:p>
        </w:tc>
        <w:tc>
          <w:tcPr/>
          <w:p>
            <w:pPr>
              <w:pStyle w:val="Compact"/>
            </w:pPr>
            <w:r>
              <w:t xml:space="preserve">Self-developed scale</w:t>
            </w:r>
          </w:p>
        </w:tc>
      </w:tr>
    </w:tbl>
    <w:bookmarkEnd w:id="185"/>
    <w:bookmarkStart w:id="186" w:name="analysis-path-1"/>
    <w:p>
      <w:pPr>
        <w:pStyle w:val="Heading3"/>
      </w:pPr>
      <w:r>
        <w:t xml:space="preserve">Analysis Path</w:t>
      </w:r>
    </w:p>
    <w:p>
      <w:pPr>
        <w:pStyle w:val="Compact"/>
        <w:numPr>
          <w:ilvl w:val="0"/>
          <w:numId w:val="1088"/>
        </w:numPr>
      </w:pPr>
      <w:r>
        <w:t xml:space="preserve">Descriptive statistics + cross-national comparison (ANOVA / Kruskal-Wallis)</w:t>
      </w:r>
    </w:p>
    <w:p>
      <w:pPr>
        <w:pStyle w:val="Compact"/>
        <w:numPr>
          <w:ilvl w:val="0"/>
          <w:numId w:val="1088"/>
        </w:numPr>
      </w:pPr>
      <w:r>
        <w:t xml:space="preserve">Test CT perception differences by Phase 1 cluster membership</w:t>
      </w:r>
    </w:p>
    <w:p>
      <w:pPr>
        <w:pStyle w:val="Compact"/>
        <w:numPr>
          <w:ilvl w:val="0"/>
          <w:numId w:val="1088"/>
        </w:numPr>
      </w:pPr>
      <w:r>
        <w:t xml:space="preserve">Triangulation with Phase 2a instructor interview data</w:t>
      </w:r>
    </w:p>
    <w:p>
      <w:r>
        <w:pict>
          <v:rect style="width:0;height:1.5pt" o:hralign="center" o:hrstd="t" o:hr="t"/>
        </w:pict>
      </w:r>
    </w:p>
    <w:bookmarkEnd w:id="186"/>
    <w:bookmarkEnd w:id="187"/>
    <w:bookmarkStart w:id="188" w:name="data-file-structure"/>
    <w:p>
      <w:pPr>
        <w:pStyle w:val="Heading2"/>
      </w:pPr>
      <w:r>
        <w:t xml:space="preserve">Data File Structure</w:t>
      </w:r>
    </w:p>
    <w:p>
      <w:pPr>
        <w:pStyle w:val="SourceCode"/>
      </w:pPr>
      <w:r>
        <w:rPr>
          <w:rStyle w:val="VerbatimChar"/>
        </w:rPr>
        <w:t xml:space="preserve">docs/05_분석/</w:t>
      </w:r>
      <w:r>
        <w:br/>
      </w:r>
      <w:r>
        <w:rPr>
          <w:rStyle w:val="VerbatimChar"/>
        </w:rPr>
        <w:t xml:space="preserve">├── Data_Raw/</w:t>
      </w:r>
      <w:r>
        <w:br/>
      </w:r>
      <w:r>
        <w:rPr>
          <w:rStyle w:val="VerbatimChar"/>
        </w:rPr>
        <w:t xml:space="preserve">│   ├── layer1_aacsb_schools.xlsx          # Layer 1: AACSB database</w:t>
      </w:r>
      <w:r>
        <w:br/>
      </w:r>
      <w:r>
        <w:rPr>
          <w:rStyle w:val="VerbatimChar"/>
        </w:rPr>
        <w:t xml:space="preserve">│   ├── layer2_course_descriptions/         # Layer 2: Collected by country</w:t>
      </w:r>
      <w:r>
        <w:br/>
      </w:r>
      <w:r>
        <w:rPr>
          <w:rStyle w:val="VerbatimChar"/>
        </w:rPr>
        <w:t xml:space="preserve">│   │   ├── us_courses.csv</w:t>
      </w:r>
      <w:r>
        <w:br/>
      </w:r>
      <w:r>
        <w:rPr>
          <w:rStyle w:val="VerbatimChar"/>
        </w:rPr>
        <w:t xml:space="preserve">│   │   ├── china_courses.csv</w:t>
      </w:r>
      <w:r>
        <w:br/>
      </w:r>
      <w:r>
        <w:rPr>
          <w:rStyle w:val="VerbatimChar"/>
        </w:rPr>
        <w:t xml:space="preserve">│   │   └── korea_courses.csv</w:t>
      </w:r>
      <w:r>
        <w:br/>
      </w:r>
      <w:r>
        <w:rPr>
          <w:rStyle w:val="VerbatimChar"/>
        </w:rPr>
        <w:t xml:space="preserve">│   ├── layer3_syllabi/                     # Layer 3: Syllabus originals</w:t>
      </w:r>
      <w:r>
        <w:br/>
      </w:r>
      <w:r>
        <w:rPr>
          <w:rStyle w:val="VerbatimChar"/>
        </w:rPr>
        <w:t xml:space="preserve">│   │   ├── us/</w:t>
      </w:r>
      <w:r>
        <w:br/>
      </w:r>
      <w:r>
        <w:rPr>
          <w:rStyle w:val="VerbatimChar"/>
        </w:rPr>
        <w:t xml:space="preserve">│   │   ├── china/</w:t>
      </w:r>
      <w:r>
        <w:br/>
      </w:r>
      <w:r>
        <w:rPr>
          <w:rStyle w:val="VerbatimChar"/>
        </w:rPr>
        <w:t xml:space="preserve">│   │   └── korea/</w:t>
      </w:r>
      <w:r>
        <w:br/>
      </w:r>
      <w:r>
        <w:rPr>
          <w:rStyle w:val="VerbatimChar"/>
        </w:rPr>
        <w:t xml:space="preserve">│   └── qca_coded_data.csv                  # QCA coding worksheet</w:t>
      </w:r>
      <w:r>
        <w:br/>
      </w:r>
      <w:r>
        <w:rPr>
          <w:rStyle w:val="VerbatimChar"/>
        </w:rPr>
        <w:t xml:space="preserve">├── Qual/                                   # Phase 1 qualitative mapping outputs</w:t>
      </w:r>
      <w:r>
        <w:br/>
      </w:r>
      <w:r>
        <w:rPr>
          <w:rStyle w:val="VerbatimChar"/>
        </w:rPr>
        <w:t xml:space="preserve">│   └── comparative_mapping/</w:t>
      </w:r>
      <w:r>
        <w:br/>
      </w:r>
      <w:r>
        <w:rPr>
          <w:rStyle w:val="VerbatimChar"/>
        </w:rPr>
        <w:t xml:space="preserve">└── Quan/                                   # Phase 1 quantitative analysis outputs</w:t>
      </w:r>
      <w:r>
        <w:br/>
      </w:r>
      <w:r>
        <w:rPr>
          <w:rStyle w:val="VerbatimChar"/>
        </w:rPr>
        <w:t xml:space="preserve">    ├── stm/                                # STM results</w:t>
      </w:r>
      <w:r>
        <w:br/>
      </w:r>
      <w:r>
        <w:rPr>
          <w:rStyle w:val="VerbatimChar"/>
        </w:rPr>
        <w:t xml:space="preserve">    ├── network/                            # Network analysis results</w:t>
      </w:r>
      <w:r>
        <w:br/>
      </w:r>
      <w:r>
        <w:rPr>
          <w:rStyle w:val="VerbatimChar"/>
        </w:rPr>
        <w:t xml:space="preserve">    └── qca/                               # QCA results</w:t>
      </w:r>
    </w:p>
    <w:p>
      <w:r>
        <w:pict>
          <v:rect style="width:0;height:1.5pt" o:hralign="center" o:hrstd="t" o:hr="t"/>
        </w:pict>
      </w:r>
    </w:p>
    <w:bookmarkEnd w:id="188"/>
    <w:bookmarkStart w:id="189" w:name="data-governance"/>
    <w:p>
      <w:pPr>
        <w:pStyle w:val="Heading2"/>
      </w:pPr>
      <w:r>
        <w:t xml:space="preserve">Data Governance</w:t>
      </w:r>
    </w:p>
    <w:tbl>
      <w:tblPr>
        <w:tblStyle w:val="Table"/>
        <w:tblW w:type="pct" w:w="5000"/>
        <w:tblLayout w:type="fixed"/>
        <w:tblLook w:firstRow="1" w:lastRow="0" w:firstColumn="0" w:lastColumn="0" w:noHBand="0" w:noVBand="0" w:val="0020"/>
      </w:tblPr>
      <w:tblGrid>
        <w:gridCol w:w="3394"/>
        <w:gridCol w:w="4525"/>
      </w:tblGrid>
      <w:tr>
        <w:trPr>
          <w:tblHeader w:val="on"/>
        </w:trPr>
        <w:tc>
          <w:tcPr/>
          <w:p>
            <w:pPr>
              <w:pStyle w:val="Compact"/>
            </w:pPr>
            <w:r>
              <w:t xml:space="preserve">Item</w:t>
            </w:r>
          </w:p>
        </w:tc>
        <w:tc>
          <w:tcPr/>
          <w:p>
            <w:pPr>
              <w:pStyle w:val="Compact"/>
            </w:pPr>
            <w:r>
              <w:t xml:space="preserve">Policy</w:t>
            </w:r>
          </w:p>
        </w:tc>
      </w:tr>
      <w:tr>
        <w:tc>
          <w:tcPr/>
          <w:p>
            <w:pPr>
              <w:pStyle w:val="Compact"/>
            </w:pPr>
            <w:r>
              <w:t xml:space="preserve">Layers 1-3 (documents)</w:t>
            </w:r>
          </w:p>
        </w:tc>
        <w:tc>
          <w:tcPr/>
          <w:p>
            <w:pPr>
              <w:pStyle w:val="Compact"/>
            </w:pPr>
            <w:r>
              <w:t xml:space="preserve">Public sources only; no personal data</w:t>
            </w:r>
          </w:p>
        </w:tc>
      </w:tr>
      <w:tr>
        <w:tc>
          <w:tcPr/>
          <w:p>
            <w:pPr>
              <w:pStyle w:val="Compact"/>
            </w:pPr>
            <w:r>
              <w:t xml:space="preserve">Layer 4 (interviews)</w:t>
            </w:r>
          </w:p>
        </w:tc>
        <w:tc>
          <w:tcPr/>
          <w:p>
            <w:pPr>
              <w:pStyle w:val="Compact"/>
            </w:pPr>
            <w:r>
              <w:t xml:space="preserve">IRB approval required; audio + consent forms; anonymized transcripts</w:t>
            </w:r>
          </w:p>
        </w:tc>
      </w:tr>
      <w:tr>
        <w:tc>
          <w:tcPr/>
          <w:p>
            <w:pPr>
              <w:pStyle w:val="Compact"/>
            </w:pPr>
            <w:r>
              <w:t xml:space="preserve">Layer 5 (surveys)</w:t>
            </w:r>
          </w:p>
        </w:tc>
        <w:tc>
          <w:tcPr/>
          <w:p>
            <w:pPr>
              <w:pStyle w:val="Compact"/>
            </w:pPr>
            <w:r>
              <w:t xml:space="preserve">IRB approval required; anonymous/de-identified; multilingual consent</w:t>
            </w:r>
          </w:p>
        </w:tc>
      </w:tr>
      <w:tr>
        <w:tc>
          <w:tcPr/>
          <w:p>
            <w:pPr>
              <w:pStyle w:val="Compact"/>
            </w:pPr>
            <w:r>
              <w:t xml:space="preserve">Storage</w:t>
            </w:r>
          </w:p>
        </w:tc>
        <w:tc>
          <w:tcPr/>
          <w:p>
            <w:pPr>
              <w:pStyle w:val="Compact"/>
            </w:pPr>
            <w:r>
              <w:t xml:space="preserve">Google Drive (private folder) + local backup</w:t>
            </w:r>
          </w:p>
        </w:tc>
      </w:tr>
      <w:tr>
        <w:tc>
          <w:tcPr/>
          <w:p>
            <w:pPr>
              <w:pStyle w:val="Compact"/>
            </w:pPr>
            <w:r>
              <w:t xml:space="preserve">Access</w:t>
            </w:r>
          </w:p>
        </w:tc>
        <w:tc>
          <w:tcPr/>
          <w:p>
            <w:pPr>
              <w:pStyle w:val="Compact"/>
            </w:pPr>
            <w:r>
              <w:t xml:space="preserve">Research team only; no external sharing without co-author agreement</w:t>
            </w:r>
          </w:p>
        </w:tc>
      </w:tr>
      <w:tr>
        <w:tc>
          <w:tcPr/>
          <w:p>
            <w:pPr>
              <w:pStyle w:val="Compact"/>
            </w:pPr>
            <w:r>
              <w:t xml:space="preserve">Existing materials</w:t>
            </w:r>
          </w:p>
        </w:tc>
        <w:tc>
          <w:tcPr/>
          <w:p>
            <w:pPr>
              <w:pStyle w:val="Compact"/>
            </w:pPr>
            <w:r>
              <w:rPr>
                <w:rStyle w:val="VerbatimChar"/>
              </w:rPr>
              <w:t xml:space="preserve">docs/01_기존자료/</w:t>
            </w:r>
            <w:r>
              <w:t xml:space="preserve"> </w:t>
            </w:r>
            <w:r>
              <w:t xml:space="preserve">– NEVER delete or overwrite</w:t>
            </w:r>
          </w:p>
        </w:tc>
      </w:tr>
      <w:tr>
        <w:tc>
          <w:tcPr/>
          <w:p>
            <w:pPr>
              <w:pStyle w:val="Compact"/>
            </w:pPr>
            <w:r>
              <w:t xml:space="preserve">Raw data</w:t>
            </w:r>
          </w:p>
        </w:tc>
        <w:tc>
          <w:tcPr/>
          <w:p>
            <w:pPr>
              <w:pStyle w:val="Compact"/>
            </w:pPr>
            <w:r>
              <w:rPr>
                <w:rStyle w:val="VerbatimChar"/>
              </w:rPr>
              <w:t xml:space="preserve">docs/05_분석/Data_Raw/</w:t>
            </w:r>
            <w:r>
              <w:t xml:space="preserve"> </w:t>
            </w:r>
            <w:r>
              <w:t xml:space="preserve">– NEVER delete or overwrite</w:t>
            </w:r>
          </w:p>
        </w:tc>
      </w:tr>
    </w:tbl>
    <w:bookmarkEnd w:id="189"/>
    <w:bookmarkEnd w:id="190"/>
    <w:bookmarkStart w:id="191" w:name="searching-and-inclusion-exclusion"/>
    <w:p>
      <w:pPr>
        <w:pStyle w:val="Heading1"/>
      </w:pPr>
      <w:r>
        <w:t xml:space="preserve">Searching and Inclusion &amp; Exclusion</w:t>
      </w:r>
    </w:p>
    <w:bookmarkEnd w:id="191"/>
    <w:bookmarkStart w:id="194" w:name="round-1"/>
    <w:p>
      <w:pPr>
        <w:pStyle w:val="Heading1"/>
      </w:pPr>
      <w:r>
        <w:t xml:space="preserve">Round 1</w:t>
      </w:r>
    </w:p>
    <w:bookmarkStart w:id="192" w:name="search-kewwords-and-category"/>
    <w:p>
      <w:pPr>
        <w:pStyle w:val="Heading2"/>
      </w:pPr>
      <w:r>
        <w:t xml:space="preserve">Search kewwords and category</w:t>
      </w:r>
    </w:p>
    <w:bookmarkEnd w:id="192"/>
    <w:bookmarkStart w:id="193" w:name="keywords-combination"/>
    <w:p>
      <w:pPr>
        <w:pStyle w:val="Heading2"/>
      </w:pPr>
      <w:r>
        <w:t xml:space="preserve">keywords combination</w:t>
      </w:r>
    </w:p>
    <w:bookmarkEnd w:id="193"/>
    <w:bookmarkEnd w:id="194"/>
    <w:bookmarkStart w:id="197" w:name="round-2"/>
    <w:p>
      <w:pPr>
        <w:pStyle w:val="Heading1"/>
      </w:pPr>
      <w:r>
        <w:t xml:space="preserve">Round 2</w:t>
      </w:r>
    </w:p>
    <w:bookmarkStart w:id="195" w:name="search-kewwords-and-category-1"/>
    <w:p>
      <w:pPr>
        <w:pStyle w:val="Heading2"/>
      </w:pPr>
      <w:r>
        <w:t xml:space="preserve">Search kewwords and category</w:t>
      </w:r>
    </w:p>
    <w:bookmarkEnd w:id="195"/>
    <w:bookmarkStart w:id="196" w:name="keywords-combination-1"/>
    <w:p>
      <w:pPr>
        <w:pStyle w:val="Heading2"/>
      </w:pPr>
      <w:r>
        <w:t xml:space="preserve">keywords combination</w:t>
      </w:r>
    </w:p>
    <w:bookmarkEnd w:id="196"/>
    <w:bookmarkEnd w:id="197"/>
    <w:bookmarkStart w:id="200" w:name="round-3"/>
    <w:p>
      <w:pPr>
        <w:pStyle w:val="Heading1"/>
      </w:pPr>
      <w:r>
        <w:t xml:space="preserve">Round 3</w:t>
      </w:r>
    </w:p>
    <w:bookmarkStart w:id="198" w:name="search-kewwords-and-category-2"/>
    <w:p>
      <w:pPr>
        <w:pStyle w:val="Heading2"/>
      </w:pPr>
      <w:r>
        <w:t xml:space="preserve">Search kewwords and category</w:t>
      </w:r>
    </w:p>
    <w:bookmarkEnd w:id="198"/>
    <w:bookmarkStart w:id="199" w:name="keywords-combination-2"/>
    <w:p>
      <w:pPr>
        <w:pStyle w:val="Heading2"/>
      </w:pPr>
      <w:r>
        <w:t xml:space="preserve">keywords combination</w:t>
      </w:r>
    </w:p>
    <w:bookmarkEnd w:id="199"/>
    <w:bookmarkEnd w:id="200"/>
    <w:bookmarkStart w:id="201" w:name="prisma"/>
    <w:p>
      <w:pPr>
        <w:pStyle w:val="Heading1"/>
      </w:pPr>
      <w:r>
        <w:t xml:space="preserve">PRISMA</w:t>
      </w:r>
    </w:p>
    <w:bookmarkEnd w:id="201"/>
    <w:bookmarkStart w:id="206" w:name="reference-list"/>
    <w:p>
      <w:pPr>
        <w:pStyle w:val="Heading1"/>
      </w:pPr>
      <w:r>
        <w:t xml:space="preserve">Reference List</w:t>
      </w:r>
    </w:p>
    <w:p>
      <w:pPr>
        <w:pStyle w:val="FirstParagraph"/>
      </w:pPr>
      <w:r>
        <w:t xml:space="preserve">Category, Classification and Decision Note for Selected Literature in Rounds</w:t>
      </w:r>
    </w:p>
    <w:bookmarkStart w:id="202" w:name="round-1-1"/>
    <w:p>
      <w:pPr>
        <w:pStyle w:val="Heading2"/>
      </w:pPr>
      <w:r>
        <w:t xml:space="preserve">Round 1</w:t>
      </w:r>
    </w:p>
    <w:bookmarkEnd w:id="202"/>
    <w:bookmarkStart w:id="203" w:name="round-2-1"/>
    <w:p>
      <w:pPr>
        <w:pStyle w:val="Heading2"/>
      </w:pPr>
      <w:r>
        <w:t xml:space="preserve">Round 2</w:t>
      </w:r>
    </w:p>
    <w:bookmarkEnd w:id="203"/>
    <w:bookmarkStart w:id="204" w:name="round-3-1"/>
    <w:p>
      <w:pPr>
        <w:pStyle w:val="Heading2"/>
      </w:pPr>
      <w:r>
        <w:t xml:space="preserve">Round 3</w:t>
      </w:r>
    </w:p>
    <w:bookmarkEnd w:id="204"/>
    <w:bookmarkStart w:id="205" w:name="additional-during-and-after-writing"/>
    <w:p>
      <w:pPr>
        <w:pStyle w:val="Heading2"/>
      </w:pPr>
      <w:r>
        <w:t xml:space="preserve">Additional (during and after writing)</w:t>
      </w:r>
    </w:p>
    <w:bookmarkEnd w:id="205"/>
    <w:bookmarkEnd w:id="206"/>
    <w:bookmarkStart w:id="236" w:name="research-problems"/>
    <w:p>
      <w:pPr>
        <w:pStyle w:val="Heading1"/>
      </w:pPr>
      <w:r>
        <w:t xml:space="preserve">Research Problems</w:t>
      </w:r>
    </w:p>
    <w:p>
      <w:pPr>
        <w:pStyle w:val="FirstParagraph"/>
      </w:pPr>
      <w:r>
        <w:t xml:space="preserve">This chapter synthesizes research problems, gaps, and limitations identified through the Systematic Literature Review (SLR) of 55 papers on AI and critical thinking in business education (ScholarRAG, 2026-04-09).</w:t>
      </w:r>
    </w:p>
    <w:p>
      <w:pPr>
        <w:pStyle w:val="BlockText"/>
      </w:pPr>
      <w:r>
        <w:rPr>
          <w:b/>
          <w:bCs/>
        </w:rPr>
        <w:t xml:space="preserve">Note:</w:t>
      </w:r>
      <w:r>
        <w:t xml:space="preserve"> </w:t>
      </w:r>
      <w:r>
        <w:t xml:space="preserve">This analysis was generated as part of the ScholarRAG SLR pipeline. All identified gaps and problem statements have been verified by the research team.</w:t>
      </w:r>
    </w:p>
    <w:p>
      <w:r>
        <w:pict>
          <v:rect style="width:0;height:1.5pt" o:hralign="center" o:hrstd="t" o:hr="t"/>
        </w:pict>
      </w:r>
    </w:p>
    <w:bookmarkStart w:id="212" w:name="section-1-research-problem-landscape"/>
    <w:p>
      <w:pPr>
        <w:pStyle w:val="Heading2"/>
      </w:pPr>
      <w:r>
        <w:t xml:space="preserve">Section 1: Research Problem Landscape</w:t>
      </w:r>
    </w:p>
    <w:bookmarkStart w:id="207" w:name="X3efa18abeba64e378e7239a3ea30bc09d342eff"/>
    <w:p>
      <w:pPr>
        <w:pStyle w:val="Heading3"/>
      </w:pPr>
      <w:r>
        <w:t xml:space="preserve">Problem Theme 1: Inconsistent Evidence on AI’s Effect on Critical Thinking</w:t>
      </w:r>
    </w:p>
    <w:p>
      <w:pPr>
        <w:pStyle w:val="FirstParagraph"/>
      </w:pPr>
      <w:r>
        <w:t xml:space="preserve">🔴</w:t>
      </w:r>
      <w:r>
        <w:t xml:space="preserve"> </w:t>
      </w:r>
      <w:r>
        <w:rPr>
          <w:b/>
          <w:bCs/>
        </w:rPr>
        <w:t xml:space="preserve">Critical</w:t>
      </w:r>
    </w:p>
    <w:p>
      <w:pPr>
        <w:pStyle w:val="BodyText"/>
      </w:pPr>
      <w:r>
        <w:t xml:space="preserve">Empirical studies on the effect of AI tool use on students’ critical thinking (CT) in business education produce conflicting results, with no theoretical or methodological consensus. Essien et al. (2024) found that ChatGPT use showed meaningful improvement only at lower Bloom levels (remembering, understanding, applying), with limited effects on higher-order thinking. Gerlich (2025) reported null results (p &gt; 0.05), warning that AI integration does not automatically guarantee CT improvement. Together, these studies signal that AI tool adoption is necessary but not sufficient — pedagogical design and contextual conditions are the key determinants of CT effects (Valcea et al., 2024).</w:t>
      </w:r>
    </w:p>
    <w:bookmarkEnd w:id="207"/>
    <w:bookmarkStart w:id="208" w:name="X7d8a9b98c8a39482a52eda3a5862b40b76ed651"/>
    <w:p>
      <w:pPr>
        <w:pStyle w:val="Heading3"/>
      </w:pPr>
      <w:r>
        <w:t xml:space="preserve">Problem Theme 2: Intended–Enacted Curriculum Gap and Institutional Policy Lag</w:t>
      </w:r>
    </w:p>
    <w:p>
      <w:pPr>
        <w:pStyle w:val="FirstParagraph"/>
      </w:pPr>
      <w:r>
        <w:t xml:space="preserve">🔴</w:t>
      </w:r>
      <w:r>
        <w:t xml:space="preserve"> </w:t>
      </w:r>
      <w:r>
        <w:rPr>
          <w:b/>
          <w:bCs/>
        </w:rPr>
        <w:t xml:space="preserve">Critical</w:t>
      </w:r>
    </w:p>
    <w:p>
      <w:pPr>
        <w:pStyle w:val="BodyText"/>
      </w:pPr>
      <w:r>
        <w:t xml:space="preserve">Even when business schools explicitly claim AI–CT integration in official documents (Intended Curriculum), a structural gap exists between those claims and instructors’ actual teaching practice (Enacted Curriculum). Institutional policy consistently lags behind practice. Stewart et al. (2026) confirmed this qualitatively through inductive coding of 18 education leadership students’ reflective records. Nowinski et al. (2025) demonstrated through PLS-SEM (N=133) that instructors’ AI integration intentions are shaped by formal AI training and self-efficacy pathways — not mere experience accumulation — suggesting that the</w:t>
      </w:r>
      <w:r>
        <w:t xml:space="preserve"> </w:t>
      </w:r>
      <w:r>
        <w:rPr>
          <w:i/>
          <w:iCs/>
        </w:rPr>
        <w:t xml:space="preserve">quality</w:t>
      </w:r>
      <w:r>
        <w:t xml:space="preserve"> </w:t>
      </w:r>
      <w:r>
        <w:t xml:space="preserve">of experience, not its quantity, governs Intended–Enacted alignment.</w:t>
      </w:r>
    </w:p>
    <w:bookmarkEnd w:id="208"/>
    <w:bookmarkStart w:id="209" w:name="X3b394a35308a6cb8d2df7e75121c868550b64c2"/>
    <w:p>
      <w:pPr>
        <w:pStyle w:val="Heading3"/>
      </w:pPr>
      <w:r>
        <w:t xml:space="preserve">Problem Theme 3: Heterogeneity in Student Experience (Achieved Curriculum) and AI Over-Reliance</w:t>
      </w:r>
    </w:p>
    <w:p>
      <w:pPr>
        <w:pStyle w:val="FirstParagraph"/>
      </w:pPr>
      <w:r>
        <w:t xml:space="preserve">🟡</w:t>
      </w:r>
      <w:r>
        <w:t xml:space="preserve"> </w:t>
      </w:r>
      <w:r>
        <w:rPr>
          <w:b/>
          <w:bCs/>
        </w:rPr>
        <w:t xml:space="preserve">Emerging</w:t>
      </w:r>
    </w:p>
    <w:p>
      <w:pPr>
        <w:pStyle w:val="BodyText"/>
      </w:pPr>
      <w:r>
        <w:t xml:space="preserve">Student CT development in AI-integrated curricula is bifurcated by usage patterns. Albannai (2025) found (N=40 DBA students) a heterogeneous spectrum from complementary use (stimulating CT) to over-reliance (insufficient critical verification). Fischer et al. (2024) found that approximately 90% of graduate students (N=118) used AI only for surface tasks (writing, paraphrasing), with fewer than 1 in 10 achieving higher-level sensemaking. Abdelwahab et al. (2023) showed that Dutch business students widely perceived their institutions as not adequately preparing them for AI work environments, highlighting the Intended–Achieved perception gap.</w:t>
      </w:r>
    </w:p>
    <w:bookmarkEnd w:id="209"/>
    <w:bookmarkStart w:id="210" w:name="Xc393ee760c51bedbb05533892bd28c270e30af5"/>
    <w:p>
      <w:pPr>
        <w:pStyle w:val="Heading3"/>
      </w:pPr>
      <w:r>
        <w:t xml:space="preserve">Problem Theme 4: Absence of Cross-National AI–CT Integration Research</w:t>
      </w:r>
    </w:p>
    <w:p>
      <w:pPr>
        <w:pStyle w:val="FirstParagraph"/>
      </w:pPr>
      <w:r>
        <w:t xml:space="preserve">🟡</w:t>
      </w:r>
      <w:r>
        <w:t xml:space="preserve"> </w:t>
      </w:r>
      <w:r>
        <w:rPr>
          <w:b/>
          <w:bCs/>
        </w:rPr>
        <w:t xml:space="preserve">Emerging</w:t>
      </w:r>
    </w:p>
    <w:p>
      <w:pPr>
        <w:pStyle w:val="BodyText"/>
      </w:pPr>
      <w:r>
        <w:t xml:space="preserve">Research on AI–CT integration in business education is concentrated in specific countries (primarily the UK, US, and India), with virtually no systematic cross-national comparative research involving the US, China, and Korea. Ode et al. (2025) conducted a UK–Nigeria comparison, showing cultural differences affect AI tool use motivation and continuance intention — but this is not specific to AACSB business schools and does not directly examine CT integration patterns. Liang et al. (2026) applied fsQCA in a Chinese logistics education context but cross-validation for the US or Korean context has not been conducted.</w:t>
      </w:r>
    </w:p>
    <w:bookmarkEnd w:id="210"/>
    <w:bookmarkStart w:id="211" w:name="X4c30cb0147b38bf4a794306a32931a3401b23d1"/>
    <w:p>
      <w:pPr>
        <w:pStyle w:val="Heading3"/>
      </w:pPr>
      <w:r>
        <w:t xml:space="preserve">Problem Theme 5: Institutional Alignment Gap Between AACSB Standards and AI–CT Integration</w:t>
      </w:r>
    </w:p>
    <w:p>
      <w:pPr>
        <w:pStyle w:val="FirstParagraph"/>
      </w:pPr>
      <w:r>
        <w:t xml:space="preserve">🟢</w:t>
      </w:r>
      <w:r>
        <w:t xml:space="preserve"> </w:t>
      </w:r>
      <w:r>
        <w:rPr>
          <w:b/>
          <w:bCs/>
        </w:rPr>
        <w:t xml:space="preserve">Ongoing</w:t>
      </w:r>
    </w:p>
    <w:p>
      <w:pPr>
        <w:pStyle w:val="BodyText"/>
      </w:pPr>
      <w:r>
        <w:t xml:space="preserve">Systematic empirical research examining how AI–CT integration aligns with AACSB accreditation learning outcome standards is scarce. Akhtar et al. (2024) confirmed misalignment between existing curricula and industry AI/big data competency demands in 38 AACSB supply chain programs. Desai (2024) argued conceptually that business schools can play a key role in AI talent development, but explicit empirical mapping of CT and AI integration in the AACSB accreditation context has not been conducted.</w:t>
      </w:r>
    </w:p>
    <w:p>
      <w:r>
        <w:pict>
          <v:rect style="width:0;height:1.5pt" o:hralign="center" o:hrstd="t" o:hr="t"/>
        </w:pict>
      </w:r>
    </w:p>
    <w:bookmarkEnd w:id="211"/>
    <w:bookmarkEnd w:id="212"/>
    <w:bookmarkStart w:id="226" w:name="section-2-research-gaps"/>
    <w:p>
      <w:pPr>
        <w:pStyle w:val="Heading2"/>
      </w:pPr>
      <w:r>
        <w:t xml:space="preserve">Section 2: Research Gaps</w:t>
      </w:r>
    </w:p>
    <w:bookmarkStart w:id="216" w:name="theoretical-gaps"/>
    <w:p>
      <w:pPr>
        <w:pStyle w:val="Heading3"/>
      </w:pPr>
      <w:r>
        <w:t xml:space="preserve">Theoretical Gaps</w:t>
      </w:r>
    </w:p>
    <w:bookmarkStart w:id="213" w:name="X28c417e2f6a9fff63e8848864d281e5ac80d601"/>
    <w:p>
      <w:pPr>
        <w:pStyle w:val="Heading4"/>
      </w:pPr>
      <w:r>
        <w:t xml:space="preserve">T1: Absence of an Integrative IEA Curriculum Theory Framework</w:t>
      </w:r>
    </w:p>
    <w:p>
      <w:pPr>
        <w:pStyle w:val="FirstParagraph"/>
      </w:pPr>
      <w:r>
        <w:t xml:space="preserve">The literature lacks an integrative theoretical framework that simultaneously encompasses Intended, Enacted, and Achieved curriculum dimensions for AI–CT integration. Individual dimensions are studied (Xu &amp; Babaian, 2021; Nowinski et al., 2025; Abdelwahab et al., 2023), but no study theorizes the alignment and gaps</w:t>
      </w:r>
      <w:r>
        <w:t xml:space="preserve"> </w:t>
      </w:r>
      <w:r>
        <w:rPr>
          <w:i/>
          <w:iCs/>
        </w:rPr>
        <w:t xml:space="preserve">between</w:t>
      </w:r>
      <w:r>
        <w:t xml:space="preserve"> </w:t>
      </w:r>
      <w:r>
        <w:t xml:space="preserve">all three layers simultaneously.</w:t>
      </w:r>
    </w:p>
    <w:bookmarkEnd w:id="213"/>
    <w:bookmarkStart w:id="214" w:name="Xf2a60d0cb12e0841656611e25dfd2a53740fe3d"/>
    <w:p>
      <w:pPr>
        <w:pStyle w:val="Heading4"/>
      </w:pPr>
      <w:r>
        <w:t xml:space="preserve">T2: Absence of Comparative Education Theory Framework</w:t>
      </w:r>
    </w:p>
    <w:p>
      <w:pPr>
        <w:pStyle w:val="FirstParagraph"/>
      </w:pPr>
      <w:r>
        <w:t xml:space="preserve">Analysis of the SLR corpus shows Bloom’s Taxonomy, TAM, SDT, and TPB are repeatedly used, while comparative education theory frameworks are almost never adopted. Ode et al. (2025) combined SDT and EDT for UK–Nigeria comparison, but this is insufficient to theorize country-specific pathway differences (equifinality) in the US–China–Korea AACSB context.</w:t>
      </w:r>
    </w:p>
    <w:bookmarkEnd w:id="214"/>
    <w:bookmarkStart w:id="215" w:name="Xdc89f10fd00609f19edb9dd5318310a3929c445"/>
    <w:p>
      <w:pPr>
        <w:pStyle w:val="Heading4"/>
      </w:pPr>
      <w:r>
        <w:t xml:space="preserve">T3: Underdevelopment of Complex Causal Theory Permitting Equifinality</w:t>
      </w:r>
    </w:p>
    <w:p>
      <w:pPr>
        <w:pStyle w:val="FirstParagraph"/>
      </w:pPr>
      <w:r>
        <w:t xml:space="preserve">Most literature relies on theoretical frameworks explaining AI–CT integration outcomes through single-pathway linear causality. Only Liang et al. (2026) used fsQCA to explore asymmetric causality and equifinality — limited to China. A theoretical framework permitting multiple pathways (equifinality) across countries is underdeveloped.</w:t>
      </w:r>
    </w:p>
    <w:bookmarkEnd w:id="215"/>
    <w:bookmarkEnd w:id="216"/>
    <w:bookmarkStart w:id="221" w:name="methodological-gaps"/>
    <w:p>
      <w:pPr>
        <w:pStyle w:val="Heading3"/>
      </w:pPr>
      <w:r>
        <w:t xml:space="preserve">Methodological Gaps</w:t>
      </w:r>
    </w:p>
    <w:bookmarkStart w:id="217" w:name="X3a64e6b960333e908ef603f085c7027ff67e66b"/>
    <w:p>
      <w:pPr>
        <w:pStyle w:val="Heading4"/>
      </w:pPr>
      <w:r>
        <w:t xml:space="preserve">M1: Absence of Longitudinal Research Design</w:t>
      </w:r>
    </w:p>
    <w:p>
      <w:pPr>
        <w:pStyle w:val="FirstParagraph"/>
      </w:pPr>
      <w:r>
        <w:t xml:space="preserve">Most studies rely on cross-sectional designs. No genuine longitudinal tracking exists to study long-term CT competency development following AI curriculum integration.</w:t>
      </w:r>
    </w:p>
    <w:bookmarkEnd w:id="217"/>
    <w:bookmarkStart w:id="218" w:name="X81271d09df83671d9c6d90e02336d8fba20172c"/>
    <w:p>
      <w:pPr>
        <w:pStyle w:val="Heading4"/>
      </w:pPr>
      <w:r>
        <w:t xml:space="preserve">M2: Insufficient Systematic Curriculum Document Analysis</w:t>
      </w:r>
    </w:p>
    <w:p>
      <w:pPr>
        <w:pStyle w:val="FirstParagraph"/>
      </w:pPr>
      <w:r>
        <w:t xml:space="preserve">Studies conducting systematic coding and comparative analysis of actual curriculum documents are very rare. Akhtar et al. (2024) and Lyytinen et al. (2021, 2023b) conducted curriculum analysis but did not systematically code Explicit/Implicit/Nominal AI–CT integration levels for cross-national comparison.</w:t>
      </w:r>
    </w:p>
    <w:bookmarkEnd w:id="218"/>
    <w:bookmarkStart w:id="219" w:name="Xfe8cc6a40d7aedc93c153aec665ee7b38239ae0"/>
    <w:p>
      <w:pPr>
        <w:pStyle w:val="Heading4"/>
      </w:pPr>
      <w:r>
        <w:t xml:space="preserve">M3: Absence of Multi-Stakeholder International Comparative Mixed Methods</w:t>
      </w:r>
    </w:p>
    <w:p>
      <w:pPr>
        <w:pStyle w:val="FirstParagraph"/>
      </w:pPr>
      <w:r>
        <w:t xml:space="preserve">Gupta and Jaiswal (2024) included both students (SEM N=525) and faculty (interviews N=35), but limited to India. No international comparative research using multi-stakeholder mixed methods (curriculum analysis + instructor interviews + student surveys) across the US, China, and Korea currently exists.</w:t>
      </w:r>
    </w:p>
    <w:bookmarkEnd w:id="219"/>
    <w:bookmarkStart w:id="220" w:name="Xb4849e9fed931df1a417ec56b13f6e9ad13fd21"/>
    <w:p>
      <w:pPr>
        <w:pStyle w:val="Heading4"/>
      </w:pPr>
      <w:r>
        <w:t xml:space="preserve">M4: Rarity of fsQCA Application in Business Education AI–CT Research</w:t>
      </w:r>
    </w:p>
    <w:p>
      <w:pPr>
        <w:pStyle w:val="FirstParagraph"/>
      </w:pPr>
      <w:r>
        <w:t xml:space="preserve">fsQCA appears in only 2 papers in the SLR corpus (Gong et al., 2025; Liang et al., 2026), both limited to China. Application of fsQCA to cross-national comparison of AI–CT Explicit integration in AACSB business schools is absent.</w:t>
      </w:r>
    </w:p>
    <w:bookmarkEnd w:id="220"/>
    <w:bookmarkEnd w:id="221"/>
    <w:bookmarkStart w:id="225" w:name="contextual-gaps"/>
    <w:p>
      <w:pPr>
        <w:pStyle w:val="Heading3"/>
      </w:pPr>
      <w:r>
        <w:t xml:space="preserve">Contextual Gaps</w:t>
      </w:r>
    </w:p>
    <w:bookmarkStart w:id="222" w:name="Xedb021b081752b83d2d1877b4ee532aa94f6dd5"/>
    <w:p>
      <w:pPr>
        <w:pStyle w:val="Heading4"/>
      </w:pPr>
      <w:r>
        <w:t xml:space="preserve">C1: Complete Absence of Korean Business Education Context</w:t>
      </w:r>
    </w:p>
    <w:p>
      <w:pPr>
        <w:pStyle w:val="FirstParagraph"/>
      </w:pPr>
      <w:r>
        <w:t xml:space="preserve">Not a single paper in the SLR corpus sets a Korean AACSB-accredited business school as the research context. This completely blocks exploration of country-level pathway differences within East Asian business education.</w:t>
      </w:r>
    </w:p>
    <w:bookmarkEnd w:id="222"/>
    <w:bookmarkStart w:id="223" w:name="X09424b667fc861bd8d565e1835d81fc9c075047"/>
    <w:p>
      <w:pPr>
        <w:pStyle w:val="Heading4"/>
      </w:pPr>
      <w:r>
        <w:t xml:space="preserve">C2: Insufficient AACSB-Specific AI–CT Integration Research</w:t>
      </w:r>
    </w:p>
    <w:p>
      <w:pPr>
        <w:pStyle w:val="FirstParagraph"/>
      </w:pPr>
      <w:r>
        <w:t xml:space="preserve">Studies explicitly targeting AACSB-accredited institutions are limited to Gupta et al. (2025), Akhtar et al. (2024), and Gupta (1994). None analyzes AI–CT integration patterns in relation to AACSB accreditation requirements.</w:t>
      </w:r>
    </w:p>
    <w:bookmarkEnd w:id="223"/>
    <w:bookmarkStart w:id="224" w:name="Xcb0e7352bf223fe107e1dbca858272139e8524b"/>
    <w:p>
      <w:pPr>
        <w:pStyle w:val="Heading4"/>
      </w:pPr>
      <w:r>
        <w:t xml:space="preserve">C3: Rarity of UG–MBA Cross-Program Level Comparison</w:t>
      </w:r>
    </w:p>
    <w:p>
      <w:pPr>
        <w:pStyle w:val="FirstParagraph"/>
      </w:pPr>
      <w:r>
        <w:t xml:space="preserve">Only Lyytinen et al. (2021) simultaneously covers undergraduate and MBA levels — limited to IS curriculum without CT linkage. Studies including MBA programs do not conduct systematic comparison with undergraduate programs.</w:t>
      </w:r>
    </w:p>
    <w:p>
      <w:r>
        <w:pict>
          <v:rect style="width:0;height:1.5pt" o:hralign="center" o:hrstd="t" o:hr="t"/>
        </w:pict>
      </w:r>
    </w:p>
    <w:bookmarkEnd w:id="224"/>
    <w:bookmarkEnd w:id="225"/>
    <w:bookmarkEnd w:id="226"/>
    <w:bookmarkStart w:id="227" w:name="X65161b0717dbcd2de6590d7e3073547baae1776"/>
    <w:p>
      <w:pPr>
        <w:pStyle w:val="Heading2"/>
      </w:pPr>
      <w:r>
        <w:t xml:space="preserve">Section 3: Limitations of Existing Literature</w:t>
      </w:r>
    </w:p>
    <w:tbl>
      <w:tblPr>
        <w:tblStyle w:val="Table"/>
        <w:tblW w:type="pct" w:w="5000"/>
        <w:tblLayout w:type="fixed"/>
        <w:tblLook w:firstRow="1" w:lastRow="0" w:firstColumn="0" w:lastColumn="0" w:noHBand="0" w:noVBand="0" w:val="0020"/>
      </w:tblPr>
      <w:tblGrid>
        <w:gridCol w:w="5060"/>
        <w:gridCol w:w="2860"/>
      </w:tblGrid>
      <w:tr>
        <w:trPr>
          <w:tblHeader w:val="on"/>
        </w:trPr>
        <w:tc>
          <w:tcPr/>
          <w:p>
            <w:pPr>
              <w:pStyle w:val="Compact"/>
            </w:pPr>
            <w:r>
              <w:t xml:space="preserve">Structural Limitation</w:t>
            </w:r>
          </w:p>
        </w:tc>
        <w:tc>
          <w:tcPr/>
          <w:p>
            <w:pPr>
              <w:pStyle w:val="Compact"/>
            </w:pPr>
            <w:r>
              <w:t xml:space="preserve">Description</w:t>
            </w:r>
          </w:p>
        </w:tc>
      </w:tr>
      <w:tr>
        <w:tc>
          <w:tcPr/>
          <w:p>
            <w:pPr>
              <w:pStyle w:val="Compact"/>
            </w:pPr>
            <w:r>
              <w:rPr>
                <w:b/>
                <w:bCs/>
              </w:rPr>
              <w:t xml:space="preserve">Single-country/institution bias</w:t>
            </w:r>
          </w:p>
        </w:tc>
        <w:tc>
          <w:tcPr/>
          <w:p>
            <w:pPr>
              <w:pStyle w:val="Compact"/>
            </w:pPr>
            <w:r>
              <w:t xml:space="preserve">Most studies from a single country (UK, India, China, US) with no cross-national comparability</w:t>
            </w:r>
          </w:p>
        </w:tc>
      </w:tr>
      <w:tr>
        <w:tc>
          <w:tcPr/>
          <w:p>
            <w:pPr>
              <w:pStyle w:val="Compact"/>
            </w:pPr>
            <w:r>
              <w:rPr>
                <w:b/>
                <w:bCs/>
              </w:rPr>
              <w:t xml:space="preserve">Small samples and non-standardized measures</w:t>
            </w:r>
          </w:p>
        </w:tc>
        <w:tc>
          <w:tcPr/>
          <w:p>
            <w:pPr>
              <w:pStyle w:val="Compact"/>
            </w:pPr>
            <w:r>
              <w:t xml:space="preserve">Many studies: N=15–40; only Gerlich (2025) uses standardized CT assessment (Watson-Glaser)</w:t>
            </w:r>
          </w:p>
        </w:tc>
      </w:tr>
      <w:tr>
        <w:tc>
          <w:tcPr/>
          <w:p>
            <w:pPr>
              <w:pStyle w:val="Compact"/>
            </w:pPr>
            <w:r>
              <w:rPr>
                <w:b/>
                <w:bCs/>
              </w:rPr>
              <w:t xml:space="preserve">CT concept inconsistency</w:t>
            </w:r>
          </w:p>
        </w:tc>
        <w:tc>
          <w:tcPr/>
          <w:p>
            <w:pPr>
              <w:pStyle w:val="Compact"/>
            </w:pPr>
            <w:r>
              <w:t xml:space="preserve">“Critical thinking”</w:t>
            </w:r>
            <w:r>
              <w:t xml:space="preserve"> </w:t>
            </w:r>
            <w:r>
              <w:t xml:space="preserve">operationalized as cognitive levels (Bloom), decision-making, problem-solving, sensemaking, systems thinking, AI literacy — no theoretical consensus</w:t>
            </w:r>
          </w:p>
        </w:tc>
      </w:tr>
      <w:tr>
        <w:tc>
          <w:tcPr/>
          <w:p>
            <w:pPr>
              <w:pStyle w:val="Compact"/>
            </w:pPr>
            <w:r>
              <w:rPr>
                <w:b/>
                <w:bCs/>
              </w:rPr>
              <w:t xml:space="preserve">Instructor perspective bias</w:t>
            </w:r>
          </w:p>
        </w:tc>
        <w:tc>
          <w:tcPr/>
          <w:p>
            <w:pPr>
              <w:pStyle w:val="Compact"/>
            </w:pPr>
            <w:r>
              <w:t xml:space="preserve">Faculty-perspective studies concentrated in specific countries; no simultaneous US–China–Korea comparison</w:t>
            </w:r>
          </w:p>
        </w:tc>
      </w:tr>
      <w:tr>
        <w:tc>
          <w:tcPr/>
          <w:p>
            <w:pPr>
              <w:pStyle w:val="Compact"/>
            </w:pPr>
            <w:r>
              <w:rPr>
                <w:b/>
                <w:bCs/>
              </w:rPr>
              <w:t xml:space="preserve">No IEA three-layer simultaneous study</w:t>
            </w:r>
          </w:p>
        </w:tc>
        <w:tc>
          <w:tcPr/>
          <w:p>
            <w:pPr>
              <w:pStyle w:val="Compact"/>
            </w:pPr>
            <w:r>
              <w:t xml:space="preserve">No study examines all three curriculum layers (Intended, Enacted, Achieved) in a single international comparative design</w:t>
            </w:r>
          </w:p>
        </w:tc>
      </w:tr>
      <w:tr>
        <w:tc>
          <w:tcPr/>
          <w:p>
            <w:pPr>
              <w:pStyle w:val="Compact"/>
            </w:pPr>
            <w:r>
              <w:rPr>
                <w:b/>
                <w:bCs/>
              </w:rPr>
              <w:t xml:space="preserve">Excess conceptual papers</w:t>
            </w:r>
          </w:p>
        </w:tc>
        <w:tc>
          <w:tcPr/>
          <w:p>
            <w:pPr>
              <w:pStyle w:val="Compact"/>
            </w:pPr>
            <w:r>
              <w:t xml:space="preserve">Conceptual papers and literature reviews constitute a large share; frameworks proposed are not empirically validated</w:t>
            </w:r>
          </w:p>
        </w:tc>
      </w:tr>
    </w:tbl>
    <w:p>
      <w:r>
        <w:pict>
          <v:rect style="width:0;height:1.5pt" o:hralign="center" o:hrstd="t" o:hr="t"/>
        </w:pict>
      </w:r>
    </w:p>
    <w:bookmarkEnd w:id="227"/>
    <w:bookmarkStart w:id="234" w:name="X3aef7100362234750e84cdaaa92244eb261e2c6"/>
    <w:p>
      <w:pPr>
        <w:pStyle w:val="Heading2"/>
      </w:pPr>
      <w:r>
        <w:t xml:space="preserve">Section 4: New Research Problem Statements</w:t>
      </w:r>
    </w:p>
    <w:bookmarkStart w:id="228" w:name="X613d6dea22f878fc87265a3d29ebecc533c1853"/>
    <w:p>
      <w:pPr>
        <w:pStyle w:val="Heading3"/>
      </w:pPr>
      <w:r>
        <w:t xml:space="preserve">PS1: Cross-National Distribution of AI–CT Integration Clusters in AACSB Schools</w:t>
      </w:r>
    </w:p>
    <w:p>
      <w:pPr>
        <w:pStyle w:val="FirstParagraph"/>
      </w:pPr>
      <w:r>
        <w:rPr>
          <w:b/>
          <w:bCs/>
        </w:rPr>
        <w:t xml:space="preserve">Statement:</w:t>
      </w:r>
      <w:r>
        <w:t xml:space="preserve"> </w:t>
      </w:r>
      <w:r>
        <w:t xml:space="preserve">How do Explicit/Implicit/Nominal AI–CT integration cluster distributions systematically differ across US, China, and Korea in AACSB-accredited business schools, and how does program level (UG vs. MBA) moderate these differences?</w:t>
      </w:r>
    </w:p>
    <w:p>
      <w:pPr>
        <w:pStyle w:val="BodyText"/>
      </w:pPr>
      <w:r>
        <w:rPr>
          <w:b/>
          <w:bCs/>
        </w:rPr>
        <w:t xml:space="preserve">RQ link:</w:t>
      </w:r>
      <w:r>
        <w:t xml:space="preserve"> </w:t>
      </w:r>
      <w:r>
        <w:t xml:space="preserve">RQ1, RQ1a, RQ1b |</w:t>
      </w:r>
      <w:r>
        <w:t xml:space="preserve"> </w:t>
      </w:r>
      <w:r>
        <w:rPr>
          <w:b/>
          <w:bCs/>
        </w:rPr>
        <w:t xml:space="preserve">Theory:</w:t>
      </w:r>
      <w:r>
        <w:t xml:space="preserve"> </w:t>
      </w:r>
      <w:r>
        <w:t xml:space="preserve">Bloom’s Taxonomy + Comparative Education Theory |</w:t>
      </w:r>
      <w:r>
        <w:t xml:space="preserve"> </w:t>
      </w:r>
      <w:r>
        <w:rPr>
          <w:b/>
          <w:bCs/>
        </w:rPr>
        <w:t xml:space="preserve">Method:</w:t>
      </w:r>
      <w:r>
        <w:t xml:space="preserve"> </w:t>
      </w:r>
      <w:r>
        <w:t xml:space="preserve">Mixed (curriculum content analysis + ANOVA/chi-square + NLP text analysis)</w:t>
      </w:r>
    </w:p>
    <w:bookmarkEnd w:id="228"/>
    <w:bookmarkStart w:id="229" w:name="X18a81e6bc1fdea18000d523a0b79bb7e172f97a"/>
    <w:p>
      <w:pPr>
        <w:pStyle w:val="Heading3"/>
      </w:pPr>
      <w:r>
        <w:t xml:space="preserve">PS2: Equifinality of Conditions for Explicit AI–CT Integration by Country</w:t>
      </w:r>
    </w:p>
    <w:p>
      <w:pPr>
        <w:pStyle w:val="FirstParagraph"/>
      </w:pPr>
      <w:r>
        <w:rPr>
          <w:b/>
          <w:bCs/>
        </w:rPr>
        <w:t xml:space="preserve">Statement:</w:t>
      </w:r>
      <w:r>
        <w:t xml:space="preserve"> </w:t>
      </w:r>
      <w:r>
        <w:t xml:space="preserve">What combinations of conditions lead to Explicit AI–CT integration in AACSB business schools, and do country-specific pathways (equifinality) exist across the US, China, and Korea?</w:t>
      </w:r>
    </w:p>
    <w:p>
      <w:pPr>
        <w:pStyle w:val="BodyText"/>
      </w:pPr>
      <w:r>
        <w:rPr>
          <w:b/>
          <w:bCs/>
        </w:rPr>
        <w:t xml:space="preserve">RQ link:</w:t>
      </w:r>
      <w:r>
        <w:t xml:space="preserve"> </w:t>
      </w:r>
      <w:r>
        <w:t xml:space="preserve">RQ2, RQ2a, RQ2b |</w:t>
      </w:r>
      <w:r>
        <w:t xml:space="preserve"> </w:t>
      </w:r>
      <w:r>
        <w:rPr>
          <w:b/>
          <w:bCs/>
        </w:rPr>
        <w:t xml:space="preserve">Theory:</w:t>
      </w:r>
      <w:r>
        <w:t xml:space="preserve"> </w:t>
      </w:r>
      <w:r>
        <w:t xml:space="preserve">Dynamic Capabilities Theory |</w:t>
      </w:r>
      <w:r>
        <w:t xml:space="preserve"> </w:t>
      </w:r>
      <w:r>
        <w:rPr>
          <w:b/>
          <w:bCs/>
        </w:rPr>
        <w:t xml:space="preserve">Method:</w:t>
      </w:r>
      <w:r>
        <w:t xml:space="preserve"> </w:t>
      </w:r>
      <w:r>
        <w:t xml:space="preserve">Mixed (fsQCA + curriculum analysis + institutional characteristics data)</w:t>
      </w:r>
    </w:p>
    <w:bookmarkEnd w:id="229"/>
    <w:bookmarkStart w:id="230" w:name="Xf046a40aeb931495bfc306c3ee10a9b22bb4c3b"/>
    <w:p>
      <w:pPr>
        <w:pStyle w:val="Heading3"/>
      </w:pPr>
      <w:r>
        <w:t xml:space="preserve">PS3: Causal Structure and Cross-National Variation of the Intended–Enacted Gap</w:t>
      </w:r>
    </w:p>
    <w:p>
      <w:pPr>
        <w:pStyle w:val="FirstParagraph"/>
      </w:pPr>
      <w:r>
        <w:rPr>
          <w:b/>
          <w:bCs/>
        </w:rPr>
        <w:t xml:space="preserve">Statement:</w:t>
      </w:r>
      <w:r>
        <w:t xml:space="preserve"> </w:t>
      </w:r>
      <w:r>
        <w:t xml:space="preserve">What is the nature and causal structure of the gap between AI–CT Intended Curriculum (documents) and Enacted Curriculum (actual teaching), and how does this gap differ across the US, China, and Korea?</w:t>
      </w:r>
    </w:p>
    <w:p>
      <w:pPr>
        <w:pStyle w:val="BodyText"/>
      </w:pPr>
      <w:r>
        <w:rPr>
          <w:b/>
          <w:bCs/>
        </w:rPr>
        <w:t xml:space="preserve">RQ link:</w:t>
      </w:r>
      <w:r>
        <w:t xml:space="preserve"> </w:t>
      </w:r>
      <w:r>
        <w:t xml:space="preserve">RQ3 |</w:t>
      </w:r>
      <w:r>
        <w:t xml:space="preserve"> </w:t>
      </w:r>
      <w:r>
        <w:rPr>
          <w:b/>
          <w:bCs/>
        </w:rPr>
        <w:t xml:space="preserve">Theory:</w:t>
      </w:r>
      <w:r>
        <w:t xml:space="preserve"> </w:t>
      </w:r>
      <w:r>
        <w:t xml:space="preserve">TPB |</w:t>
      </w:r>
      <w:r>
        <w:t xml:space="preserve"> </w:t>
      </w:r>
      <w:r>
        <w:rPr>
          <w:b/>
          <w:bCs/>
        </w:rPr>
        <w:t xml:space="preserve">Method:</w:t>
      </w:r>
      <w:r>
        <w:t xml:space="preserve"> </w:t>
      </w:r>
      <w:r>
        <w:t xml:space="preserve">Qualitative (semi-structured interviews + thematic analysis) or Mixed (interviews + fsQCA)</w:t>
      </w:r>
    </w:p>
    <w:bookmarkEnd w:id="230"/>
    <w:bookmarkStart w:id="231" w:name="X16bc05204d0119c15afe68e72611bd4579f1ac2"/>
    <w:p>
      <w:pPr>
        <w:pStyle w:val="Heading3"/>
      </w:pPr>
      <w:r>
        <w:t xml:space="preserve">PS4: Cross-National and Cross-Cluster Variation in Student CT Perception and Experience</w:t>
      </w:r>
    </w:p>
    <w:p>
      <w:pPr>
        <w:pStyle w:val="FirstParagraph"/>
      </w:pPr>
      <w:r>
        <w:rPr>
          <w:b/>
          <w:bCs/>
        </w:rPr>
        <w:t xml:space="preserve">Statement:</w:t>
      </w:r>
      <w:r>
        <w:t xml:space="preserve"> </w:t>
      </w:r>
      <w:r>
        <w:t xml:space="preserve">How do CT perception and experience of students enrolled in AI-integrated curricula in AACSB business schools systematically differ across the US, China, and Korea, and across Explicit/Implicit/Nominal clusters?</w:t>
      </w:r>
    </w:p>
    <w:p>
      <w:pPr>
        <w:pStyle w:val="BodyText"/>
      </w:pPr>
      <w:r>
        <w:rPr>
          <w:b/>
          <w:bCs/>
        </w:rPr>
        <w:t xml:space="preserve">RQ link:</w:t>
      </w:r>
      <w:r>
        <w:t xml:space="preserve"> </w:t>
      </w:r>
      <w:r>
        <w:t xml:space="preserve">RQ5 |</w:t>
      </w:r>
      <w:r>
        <w:t xml:space="preserve"> </w:t>
      </w:r>
      <w:r>
        <w:rPr>
          <w:b/>
          <w:bCs/>
        </w:rPr>
        <w:t xml:space="preserve">Theory:</w:t>
      </w:r>
      <w:r>
        <w:t xml:space="preserve"> </w:t>
      </w:r>
      <w:r>
        <w:t xml:space="preserve">SDT |</w:t>
      </w:r>
      <w:r>
        <w:t xml:space="preserve"> </w:t>
      </w:r>
      <w:r>
        <w:rPr>
          <w:b/>
          <w:bCs/>
        </w:rPr>
        <w:t xml:space="preserve">Method:</w:t>
      </w:r>
      <w:r>
        <w:t xml:space="preserve"> </w:t>
      </w:r>
      <w:r>
        <w:t xml:space="preserve">Quantitative (survey + SEM) or Mixed (survey + focus group interviews)</w:t>
      </w:r>
    </w:p>
    <w:bookmarkEnd w:id="231"/>
    <w:bookmarkStart w:id="232" w:name="Xe611a2eef16afdf4d473e54bd251bd76e8a05f3"/>
    <w:p>
      <w:pPr>
        <w:pStyle w:val="Heading3"/>
      </w:pPr>
      <w:r>
        <w:t xml:space="preserve">PS5: Cross-National Variation in Instructor-Perceived Facilitating and Inhibiting Factors</w:t>
      </w:r>
    </w:p>
    <w:p>
      <w:pPr>
        <w:pStyle w:val="FirstParagraph"/>
      </w:pPr>
      <w:r>
        <w:rPr>
          <w:b/>
          <w:bCs/>
        </w:rPr>
        <w:t xml:space="preserve">Statement:</w:t>
      </w:r>
      <w:r>
        <w:t xml:space="preserve"> </w:t>
      </w:r>
      <w:r>
        <w:t xml:space="preserve">How do instructor-perceived facilitating and inhibiting factors for AI–CT integration systematically differ across the US, China, and Korea, and by what institutional and cultural conditions are these differences explained?</w:t>
      </w:r>
    </w:p>
    <w:p>
      <w:pPr>
        <w:pStyle w:val="BodyText"/>
      </w:pPr>
      <w:r>
        <w:rPr>
          <w:b/>
          <w:bCs/>
        </w:rPr>
        <w:t xml:space="preserve">RQ link:</w:t>
      </w:r>
      <w:r>
        <w:t xml:space="preserve"> </w:t>
      </w:r>
      <w:r>
        <w:t xml:space="preserve">RQ4 |</w:t>
      </w:r>
      <w:r>
        <w:t xml:space="preserve"> </w:t>
      </w:r>
      <w:r>
        <w:rPr>
          <w:b/>
          <w:bCs/>
        </w:rPr>
        <w:t xml:space="preserve">Theory:</w:t>
      </w:r>
      <w:r>
        <w:t xml:space="preserve"> </w:t>
      </w:r>
      <w:r>
        <w:t xml:space="preserve">SCOT |</w:t>
      </w:r>
      <w:r>
        <w:t xml:space="preserve"> </w:t>
      </w:r>
      <w:r>
        <w:rPr>
          <w:b/>
          <w:bCs/>
        </w:rPr>
        <w:t xml:space="preserve">Method:</w:t>
      </w:r>
      <w:r>
        <w:t xml:space="preserve"> </w:t>
      </w:r>
      <w:r>
        <w:t xml:space="preserve">Qualitative (semi-structured interviews + IPA or thematic analysis)</w:t>
      </w:r>
    </w:p>
    <w:bookmarkEnd w:id="232"/>
    <w:bookmarkStart w:id="233" w:name="X45a14179dfba8490a749058f032d861a62d4023"/>
    <w:p>
      <w:pPr>
        <w:pStyle w:val="Heading3"/>
      </w:pPr>
      <w:r>
        <w:t xml:space="preserve">PS6: International Validation of Equifinality via fsQCA</w:t>
      </w:r>
    </w:p>
    <w:p>
      <w:pPr>
        <w:pStyle w:val="FirstParagraph"/>
      </w:pPr>
      <w:r>
        <w:rPr>
          <w:b/>
          <w:bCs/>
        </w:rPr>
        <w:t xml:space="preserve">Statement:</w:t>
      </w:r>
      <w:r>
        <w:t xml:space="preserve"> </w:t>
      </w:r>
      <w:r>
        <w:t xml:space="preserve">Are there both universal conditions (operating regardless of country) and country-specific pathways (equifinality) for Explicit AI–CT integration across UG and MBA programs in AACSB schools?</w:t>
      </w:r>
    </w:p>
    <w:p>
      <w:pPr>
        <w:pStyle w:val="BodyText"/>
      </w:pPr>
      <w:r>
        <w:rPr>
          <w:b/>
          <w:bCs/>
        </w:rPr>
        <w:t xml:space="preserve">RQ link:</w:t>
      </w:r>
      <w:r>
        <w:t xml:space="preserve"> </w:t>
      </w:r>
      <w:r>
        <w:t xml:space="preserve">RQ2a, RQ2b |</w:t>
      </w:r>
      <w:r>
        <w:t xml:space="preserve"> </w:t>
      </w:r>
      <w:r>
        <w:rPr>
          <w:b/>
          <w:bCs/>
        </w:rPr>
        <w:t xml:space="preserve">Theory:</w:t>
      </w:r>
      <w:r>
        <w:t xml:space="preserve"> </w:t>
      </w:r>
      <w:r>
        <w:t xml:space="preserve">Dynamic Capabilities + Triadic Reciprocal Determinism |</w:t>
      </w:r>
      <w:r>
        <w:t xml:space="preserve"> </w:t>
      </w:r>
      <w:r>
        <w:rPr>
          <w:b/>
          <w:bCs/>
        </w:rPr>
        <w:t xml:space="preserve">Method:</w:t>
      </w:r>
      <w:r>
        <w:t xml:space="preserve"> </w:t>
      </w:r>
      <w:r>
        <w:t xml:space="preserve">Mixed (fsQCA + curriculum content analysis + institutional characteristics)</w:t>
      </w:r>
    </w:p>
    <w:p>
      <w:r>
        <w:pict>
          <v:rect style="width:0;height:1.5pt" o:hralign="center" o:hrstd="t" o:hr="t"/>
        </w:pict>
      </w:r>
    </w:p>
    <w:bookmarkEnd w:id="233"/>
    <w:bookmarkEnd w:id="234"/>
    <w:bookmarkStart w:id="235" w:name="gaprq-mapping-summary"/>
    <w:p>
      <w:pPr>
        <w:pStyle w:val="Heading2"/>
      </w:pPr>
      <w:r>
        <w:t xml:space="preserve">Gap–RQ Mapping Summary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RQ</w:t>
            </w:r>
          </w:p>
        </w:tc>
        <w:tc>
          <w:tcPr/>
          <w:p>
            <w:pPr>
              <w:pStyle w:val="Compact"/>
            </w:pPr>
            <w:r>
              <w:t xml:space="preserve">Primary Gaps Addressed</w:t>
            </w:r>
          </w:p>
        </w:tc>
        <w:tc>
          <w:tcPr/>
          <w:p>
            <w:pPr>
              <w:pStyle w:val="Compact"/>
            </w:pPr>
            <w:r>
              <w:t xml:space="preserve">Supporting Gaps</w:t>
            </w:r>
          </w:p>
        </w:tc>
      </w:tr>
      <w:tr>
        <w:tc>
          <w:tcPr/>
          <w:p>
            <w:pPr>
              <w:pStyle w:val="Compact"/>
            </w:pPr>
            <w:r>
              <w:t xml:space="preserve">RQ1 (Pattern comparison)</w:t>
            </w:r>
          </w:p>
        </w:tc>
        <w:tc>
          <w:tcPr/>
          <w:p>
            <w:pPr>
              <w:pStyle w:val="Compact"/>
            </w:pPr>
            <w:r>
              <w:t xml:space="preserve">C1 + C2 + I1 + M2</w:t>
            </w:r>
          </w:p>
        </w:tc>
        <w:tc>
          <w:tcPr/>
          <w:p>
            <w:pPr>
              <w:pStyle w:val="Compact"/>
            </w:pPr>
            <w:r>
              <w:t xml:space="preserve">T2 + C3</w:t>
            </w:r>
          </w:p>
        </w:tc>
      </w:tr>
      <w:tr>
        <w:tc>
          <w:tcPr/>
          <w:p>
            <w:pPr>
              <w:pStyle w:val="Compact"/>
            </w:pPr>
            <w:r>
              <w:t xml:space="preserve">RQ2 (Condition combinations)</w:t>
            </w:r>
          </w:p>
        </w:tc>
        <w:tc>
          <w:tcPr/>
          <w:p>
            <w:pPr>
              <w:pStyle w:val="Compact"/>
            </w:pPr>
            <w:r>
              <w:t xml:space="preserve">T3 + M4 + T2</w:t>
            </w:r>
          </w:p>
        </w:tc>
        <w:tc>
          <w:tcPr/>
          <w:p>
            <w:pPr>
              <w:pStyle w:val="Compact"/>
            </w:pPr>
            <w:r>
              <w:t xml:space="preserve">C1 + I2</w:t>
            </w:r>
          </w:p>
        </w:tc>
      </w:tr>
      <w:tr>
        <w:tc>
          <w:tcPr/>
          <w:p>
            <w:pPr>
              <w:pStyle w:val="Compact"/>
            </w:pPr>
            <w:r>
              <w:t xml:space="preserve">RQ3 (I–E gap)</w:t>
            </w:r>
          </w:p>
        </w:tc>
        <w:tc>
          <w:tcPr/>
          <w:p>
            <w:pPr>
              <w:pStyle w:val="Compact"/>
            </w:pPr>
            <w:r>
              <w:t xml:space="preserve">T1 + M3 + C2</w:t>
            </w:r>
          </w:p>
        </w:tc>
        <w:tc>
          <w:tcPr/>
          <w:p>
            <w:pPr>
              <w:pStyle w:val="Compact"/>
            </w:pPr>
            <w:r>
              <w:t xml:space="preserve">C1 + I2</w:t>
            </w:r>
          </w:p>
        </w:tc>
      </w:tr>
      <w:tr>
        <w:tc>
          <w:tcPr/>
          <w:p>
            <w:pPr>
              <w:pStyle w:val="Compact"/>
            </w:pPr>
            <w:r>
              <w:t xml:space="preserve">RQ4 (Instructor factors)</w:t>
            </w:r>
          </w:p>
        </w:tc>
        <w:tc>
          <w:tcPr/>
          <w:p>
            <w:pPr>
              <w:pStyle w:val="Compact"/>
            </w:pPr>
            <w:r>
              <w:t xml:space="preserve">T2 + M3 + C1</w:t>
            </w:r>
          </w:p>
        </w:tc>
        <w:tc>
          <w:tcPr/>
          <w:p>
            <w:pPr>
              <w:pStyle w:val="Compact"/>
            </w:pPr>
            <w:r>
              <w:t xml:space="preserve">C2 + I2</w:t>
            </w:r>
          </w:p>
        </w:tc>
      </w:tr>
      <w:tr>
        <w:tc>
          <w:tcPr/>
          <w:p>
            <w:pPr>
              <w:pStyle w:val="Compact"/>
            </w:pPr>
            <w:r>
              <w:t xml:space="preserve">RQ5 (Student experience)</w:t>
            </w:r>
          </w:p>
        </w:tc>
        <w:tc>
          <w:tcPr/>
          <w:p>
            <w:pPr>
              <w:pStyle w:val="Compact"/>
            </w:pPr>
            <w:r>
              <w:t xml:space="preserve">T1 + M3 + C1</w:t>
            </w:r>
          </w:p>
        </w:tc>
        <w:tc>
          <w:tcPr/>
          <w:p>
            <w:pPr>
              <w:pStyle w:val="Compact"/>
            </w:pPr>
            <w:r>
              <w:t xml:space="preserve">I1 + Tp2</w:t>
            </w:r>
          </w:p>
        </w:tc>
      </w:tr>
    </w:tbl>
    <w:p>
      <w:pPr>
        <w:pStyle w:val="BodyText"/>
      </w:pPr>
      <w:r>
        <w:rPr>
          <w:i/>
          <w:iCs/>
        </w:rPr>
        <w:t xml:space="preserve">Legend: T = Theoretical gap, M = Methodological gap, C = Contextual gap, Tp = Temporal gap, I = Integrative gap</w:t>
      </w:r>
    </w:p>
    <w:bookmarkEnd w:id="235"/>
    <w:bookmarkEnd w:id="236"/>
    <w:bookmarkStart w:id="237" w:name="key-references"/>
    <w:p>
      <w:pPr>
        <w:pStyle w:val="Heading1"/>
      </w:pPr>
      <w:r>
        <w:t xml:space="preserve">Key References</w:t>
      </w:r>
    </w:p>
    <w:bookmarkEnd w:id="237"/>
    <w:bookmarkStart w:id="238" w:name="quotes-and-paraphrases"/>
    <w:p>
      <w:pPr>
        <w:pStyle w:val="Heading1"/>
      </w:pPr>
      <w:r>
        <w:t xml:space="preserve">Quotes and Paraphrases</w:t>
      </w:r>
    </w:p>
    <w:bookmarkEnd w:id="238"/>
    <w:bookmarkStart w:id="239" w:name="products"/>
    <w:p>
      <w:pPr>
        <w:pStyle w:val="Heading1"/>
      </w:pPr>
      <w:r>
        <w:t xml:space="preserve">Products</w:t>
      </w:r>
    </w:p>
    <w:bookmarkEnd w:id="239"/>
    <w:bookmarkStart w:id="243" w:name="references-3"/>
    <w:p>
      <w:pPr>
        <w:pStyle w:val="Heading1"/>
      </w:pPr>
      <w:r>
        <w:t xml:space="preserve">References</w:t>
      </w:r>
    </w:p>
    <w:bookmarkStart w:id="242" w:name="refs"/>
    <w:bookmarkStart w:id="241" w:name="ref-chadchae"/>
    <w:p>
      <w:pPr>
        <w:pStyle w:val="Bibliography"/>
      </w:pPr>
      <w:r>
        <w:t xml:space="preserve">Chae, C. (2024).</w:t>
      </w:r>
      <w:r>
        <w:t xml:space="preserve"> </w:t>
      </w:r>
      <w:r>
        <w:rPr>
          <w:i/>
          <w:iCs/>
        </w:rPr>
        <w:t xml:space="preserve">Introduction to chad (chungil) chae</w:t>
      </w:r>
      <w:r>
        <w:t xml:space="preserve">.</w:t>
      </w:r>
      <w:r>
        <w:t xml:space="preserve"> </w:t>
      </w:r>
      <w:hyperlink r:id="rId240">
        <w:r>
          <w:rPr>
            <w:rStyle w:val="Hyperlink"/>
          </w:rPr>
          <w:t xml:space="preserve">https://chadchae.github.io</w:t>
        </w:r>
      </w:hyperlink>
    </w:p>
    <w:bookmarkEnd w:id="241"/>
    <w:bookmarkEnd w:id="242"/>
    <w:bookmarkEnd w:id="24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3"/>
  </w:num>
  <w:num w:numId="1004">
    <w:abstractNumId w:val="992"/>
  </w:num>
  <w:num w:numId="1005">
    <w:abstractNumId w:val="992"/>
  </w:num>
  <w:num w:numId="1006">
    <w:abstractNumId w:val="992"/>
  </w:num>
  <w:num w:numId="1007">
    <w:abstractNumId w:val="992"/>
  </w:num>
  <w:num w:numId="1008">
    <w:abstractNumId w:val="992"/>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3"/>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hyperlink" Id="rId240" Target="https://chadchae.github.io" TargetMode="External" /><Relationship Type="http://schemas.openxmlformats.org/officeDocument/2006/relationships/hyperlink" Id="rId28" Target="https://orcid.org/0000-0002-7364-1525" TargetMode="External" /><Relationship Type="http://schemas.openxmlformats.org/officeDocument/2006/relationships/hyperlink" Id="rId29"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240" Target="https://chadchae.github.io" TargetMode="External" /><Relationship Type="http://schemas.openxmlformats.org/officeDocument/2006/relationships/hyperlink" Id="rId28" Target="https://orcid.org/0000-0002-7364-1525" TargetMode="External" /><Relationship Type="http://schemas.openxmlformats.org/officeDocument/2006/relationships/hyperlink" Id="rId29"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and Critical Thinking in Business Education</dc:title>
  <dc:creator>Byeonghwa Park; Chungil Chae</dc:creator>
  <cp:keywords/>
  <dcterms:created xsi:type="dcterms:W3CDTF">2026-04-10T12:39:38Z</dcterms:created>
  <dcterms:modified xsi:type="dcterms:W3CDTF">2026-04-10T12:39:38Z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
  </property>
  <property fmtid="{D5CDD505-2E9C-101B-9397-08002B2CF9AE}" pid="6" name="book">
    <vt:lpwstr/>
  </property>
  <property fmtid="{D5CDD505-2E9C-101B-9397-08002B2CF9AE}" pid="7" name="by-affiliation">
    <vt:lpwstr/>
  </property>
  <property fmtid="{D5CDD505-2E9C-101B-9397-08002B2CF9AE}" pid="8" name="by-author">
    <vt:lpwstr/>
  </property>
  <property fmtid="{D5CDD505-2E9C-101B-9397-08002B2CF9AE}" pid="9" name="cover-image">
    <vt:lpwstr>img/cover.png</vt:lpwstr>
  </property>
  <property fmtid="{D5CDD505-2E9C-101B-9397-08002B2CF9AE}" pid="10" name="crossref">
    <vt:lpwstr/>
  </property>
  <property fmtid="{D5CDD505-2E9C-101B-9397-08002B2CF9AE}" pid="11" name="csl">
    <vt:lpwstr>bib/apa.csl</vt:lpwstr>
  </property>
  <property fmtid="{D5CDD505-2E9C-101B-9397-08002B2CF9AE}" pid="12" name="date">
    <vt:lpwstr>Fri, 10 April 2026</vt:lpwstr>
  </property>
  <property fmtid="{D5CDD505-2E9C-101B-9397-08002B2CF9AE}" pid="13" name="date-format">
    <vt:lpwstr>ddd, D MMMM YYYY</vt:lpwstr>
  </property>
  <property fmtid="{D5CDD505-2E9C-101B-9397-08002B2CF9AE}" pid="14" name="header-includes">
    <vt:lpwstr/>
  </property>
  <property fmtid="{D5CDD505-2E9C-101B-9397-08002B2CF9AE}" pid="15" name="include-after">
    <vt:lpwstr/>
  </property>
  <property fmtid="{D5CDD505-2E9C-101B-9397-08002B2CF9AE}" pid="16" name="include-before">
    <vt:lpwstr/>
  </property>
  <property fmtid="{D5CDD505-2E9C-101B-9397-08002B2CF9AE}" pid="17" name="labels">
    <vt:lpwstr/>
  </property>
  <property fmtid="{D5CDD505-2E9C-101B-9397-08002B2CF9AE}" pid="18" name="subtitle">
    <vt:lpwstr>A Multi-Country Comparative Study of AACSB-Accredited Schools</vt:lpwstr>
  </property>
  <property fmtid="{D5CDD505-2E9C-101B-9397-08002B2CF9AE}" pid="19" name="template-partials">
    <vt:lpwstr/>
  </property>
  <property fmtid="{D5CDD505-2E9C-101B-9397-08002B2CF9AE}" pid="20" name="toc-title">
    <vt:lpwstr>Table of contents</vt:lpwstr>
  </property>
</Properties>
</file>